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6CCB77E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#8</w:t>
      </w:r>
      <w:r w:rsidR="005A6E60">
        <w:rPr>
          <w:rFonts w:cs="Arial"/>
          <w:sz w:val="24"/>
          <w:szCs w:val="24"/>
        </w:rPr>
        <w:t>9</w:t>
      </w:r>
      <w:r w:rsidRPr="00207615">
        <w:rPr>
          <w:rFonts w:cs="Arial"/>
          <w:sz w:val="24"/>
          <w:szCs w:val="24"/>
        </w:rPr>
        <w:tab/>
      </w:r>
      <w:r w:rsidRPr="004E3B8E">
        <w:rPr>
          <w:rFonts w:cs="Arial"/>
          <w:color w:val="000000"/>
          <w:sz w:val="24"/>
          <w:szCs w:val="24"/>
        </w:rPr>
        <w:t>R4-</w:t>
      </w:r>
      <w:r w:rsidR="00747884">
        <w:rPr>
          <w:rFonts w:cs="Arial"/>
          <w:color w:val="000000"/>
          <w:sz w:val="24"/>
          <w:szCs w:val="24"/>
        </w:rPr>
        <w:t>1815869</w:t>
      </w:r>
      <w:bookmarkStart w:id="0" w:name="_GoBack"/>
      <w:bookmarkEnd w:id="0"/>
    </w:p>
    <w:p w14:paraId="2700B07E" w14:textId="73B4DCE7" w:rsidR="003175E3" w:rsidRPr="008C4D7E" w:rsidRDefault="00D87FF8" w:rsidP="003175E3">
      <w:pPr>
        <w:pStyle w:val="Header"/>
        <w:rPr>
          <w:noProof w:val="0"/>
          <w:lang w:val="en-GB"/>
        </w:rPr>
      </w:pPr>
      <w:r>
        <w:rPr>
          <w:rFonts w:eastAsia="SimSun"/>
          <w:sz w:val="24"/>
          <w:szCs w:val="24"/>
          <w:lang w:eastAsia="zh-CN"/>
        </w:rPr>
        <w:t>Spokane, WA, USA</w:t>
      </w:r>
      <w:r w:rsidR="003175E3" w:rsidRPr="002E7CB7">
        <w:rPr>
          <w:rFonts w:eastAsia="SimSun"/>
          <w:sz w:val="24"/>
          <w:szCs w:val="24"/>
          <w:lang w:eastAsia="zh-CN"/>
        </w:rPr>
        <w:t xml:space="preserve">, </w:t>
      </w:r>
      <w:r>
        <w:rPr>
          <w:rFonts w:eastAsia="SimSun"/>
          <w:sz w:val="24"/>
          <w:szCs w:val="24"/>
          <w:lang w:eastAsia="zh-CN"/>
        </w:rPr>
        <w:t>12</w:t>
      </w:r>
      <w:r w:rsidR="0061129F">
        <w:rPr>
          <w:rFonts w:eastAsia="SimSun"/>
          <w:sz w:val="24"/>
          <w:szCs w:val="24"/>
          <w:vertAlign w:val="superscript"/>
          <w:lang w:eastAsia="zh-CN"/>
        </w:rPr>
        <w:t>th</w:t>
      </w:r>
      <w:r w:rsidR="001F55D4">
        <w:rPr>
          <w:rFonts w:eastAsia="SimSun"/>
          <w:sz w:val="24"/>
          <w:szCs w:val="24"/>
          <w:lang w:eastAsia="zh-CN"/>
        </w:rPr>
        <w:t xml:space="preserve"> – </w:t>
      </w:r>
      <w:r w:rsidR="00B1447F">
        <w:rPr>
          <w:rFonts w:eastAsia="SimSun"/>
          <w:sz w:val="24"/>
          <w:szCs w:val="24"/>
          <w:lang w:eastAsia="zh-CN"/>
        </w:rPr>
        <w:t>1</w:t>
      </w:r>
      <w:r>
        <w:rPr>
          <w:rFonts w:eastAsia="SimSun"/>
          <w:sz w:val="24"/>
          <w:szCs w:val="24"/>
          <w:lang w:eastAsia="zh-CN"/>
        </w:rPr>
        <w:t>6</w:t>
      </w:r>
      <w:r w:rsidR="001F55D4" w:rsidRPr="001F55D4">
        <w:rPr>
          <w:rFonts w:eastAsia="SimSun"/>
          <w:sz w:val="24"/>
          <w:szCs w:val="24"/>
          <w:vertAlign w:val="superscript"/>
          <w:lang w:eastAsia="zh-CN"/>
        </w:rPr>
        <w:t>th</w:t>
      </w:r>
      <w:r w:rsidR="001F55D4">
        <w:rPr>
          <w:rFonts w:eastAsia="SimSun"/>
          <w:sz w:val="24"/>
          <w:szCs w:val="24"/>
          <w:lang w:eastAsia="zh-CN"/>
        </w:rPr>
        <w:t xml:space="preserve"> </w:t>
      </w:r>
      <w:r>
        <w:rPr>
          <w:rFonts w:eastAsia="SimSun"/>
          <w:sz w:val="24"/>
          <w:szCs w:val="24"/>
          <w:lang w:eastAsia="zh-CN"/>
        </w:rPr>
        <w:t>Nov</w:t>
      </w:r>
      <w:r w:rsidR="003175E3" w:rsidRPr="002E7CB7">
        <w:rPr>
          <w:rFonts w:eastAsia="SimSun"/>
          <w:sz w:val="24"/>
          <w:szCs w:val="24"/>
          <w:lang w:eastAsia="zh-CN"/>
        </w:rPr>
        <w:t>, 2018</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5A9C443C"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747884">
        <w:rPr>
          <w:rFonts w:ascii="Arial" w:hAnsi="Arial"/>
          <w:sz w:val="24"/>
          <w:lang w:val="en-US"/>
        </w:rPr>
        <w:t>6.6.4.2</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6317D740"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BB711E">
        <w:rPr>
          <w:rFonts w:ascii="Arial" w:hAnsi="Arial"/>
          <w:sz w:val="24"/>
          <w:lang w:val="en-US"/>
        </w:rPr>
        <w:t>1024QAM SDR test applicability</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36802EE1" w:rsidR="003A3520" w:rsidRDefault="009046D1" w:rsidP="00017422">
      <w:pPr>
        <w:pStyle w:val="Heading1"/>
        <w:rPr>
          <w:lang w:val="en-US"/>
        </w:rPr>
      </w:pPr>
      <w:r>
        <w:rPr>
          <w:lang w:val="en-US"/>
        </w:rPr>
        <w:t>Introduction</w:t>
      </w:r>
    </w:p>
    <w:p w14:paraId="6E9330B9" w14:textId="44518193" w:rsidR="003C6576" w:rsidRDefault="00B075D6" w:rsidP="003C6576">
      <w:pPr>
        <w:rPr>
          <w:lang w:val="en-US"/>
        </w:rPr>
      </w:pPr>
      <w:r>
        <w:rPr>
          <w:lang w:val="en-US"/>
        </w:rPr>
        <w:t>In the previous RAN4#8</w:t>
      </w:r>
      <w:r w:rsidR="008F3F43">
        <w:rPr>
          <w:lang w:val="en-US"/>
        </w:rPr>
        <w:t>8</w:t>
      </w:r>
      <w:r>
        <w:rPr>
          <w:lang w:val="en-US"/>
        </w:rPr>
        <w:t>bis meeting, the way forward on demodulation and CSI requirements for 1024QAM was agreed [1] in which two options for SDR test applicability were proposed:</w:t>
      </w:r>
    </w:p>
    <w:p w14:paraId="759A6D80" w14:textId="01761CC4" w:rsidR="00B075D6" w:rsidRPr="00B075D6" w:rsidRDefault="00B075D6" w:rsidP="00B075D6">
      <w:pPr>
        <w:pStyle w:val="ListParagraph"/>
        <w:numPr>
          <w:ilvl w:val="0"/>
          <w:numId w:val="44"/>
        </w:numPr>
      </w:pPr>
      <w:r>
        <w:rPr>
          <w:sz w:val="20"/>
        </w:rPr>
        <w:t>Option 1: do not consider mixed modulation order, only test on those band or band combinations that support 1024QAM, follow 4Rx SDR structure</w:t>
      </w:r>
    </w:p>
    <w:p w14:paraId="6A69F959" w14:textId="38155EAA" w:rsidR="00B075D6" w:rsidRPr="00D37367" w:rsidRDefault="00B075D6" w:rsidP="00B075D6">
      <w:pPr>
        <w:pStyle w:val="ListParagraph"/>
        <w:numPr>
          <w:ilvl w:val="0"/>
          <w:numId w:val="44"/>
        </w:numPr>
      </w:pPr>
      <w:r>
        <w:rPr>
          <w:sz w:val="20"/>
        </w:rPr>
        <w:t>Option 2: consider mixed modulation order, the possible combinations: [64QAM, 1024QAM], [256QAM, 1024QAM], [1024QAM]</w:t>
      </w:r>
    </w:p>
    <w:p w14:paraId="26DD6FB5" w14:textId="77777777" w:rsidR="00D37367" w:rsidRDefault="00D37367" w:rsidP="00D37367">
      <w:pPr>
        <w:pStyle w:val="ListParagraph"/>
      </w:pPr>
    </w:p>
    <w:p w14:paraId="55D48FFA" w14:textId="35FED455" w:rsidR="00B075D6" w:rsidRPr="00B075D6" w:rsidRDefault="00B075D6" w:rsidP="00B075D6">
      <w:r>
        <w:t>In this contribution, we propose to adopt option 2 based on the modified 4Rx SD structure.</w:t>
      </w:r>
    </w:p>
    <w:p w14:paraId="2B5DFDAE" w14:textId="2C2D41D0" w:rsidR="007C61D6" w:rsidRDefault="000E1ABE" w:rsidP="002B5E9D">
      <w:pPr>
        <w:pStyle w:val="Heading1"/>
        <w:rPr>
          <w:lang w:val="en-US"/>
        </w:rPr>
      </w:pPr>
      <w:r>
        <w:rPr>
          <w:lang w:val="en-US"/>
        </w:rPr>
        <w:t>Applicability Rule</w:t>
      </w:r>
      <w:r w:rsidR="00445138">
        <w:rPr>
          <w:lang w:val="en-US"/>
        </w:rPr>
        <w:t xml:space="preserve"> Discussion</w:t>
      </w:r>
    </w:p>
    <w:p w14:paraId="5087D564" w14:textId="1FFD85DD" w:rsidR="00863710" w:rsidRDefault="00B66434" w:rsidP="00863710">
      <w:r w:rsidRPr="00863710">
        <w:t xml:space="preserve">Unlike 256QAM which had one capability bit per UE, 1024QAM capability is signaled per band of band combination [2]. A UE implementation may </w:t>
      </w:r>
      <w:r w:rsidR="00863710" w:rsidRPr="00863710">
        <w:t>choose</w:t>
      </w:r>
      <w:r w:rsidRPr="00863710">
        <w:t xml:space="preserve"> to enable 1024QAM on a subset of its supported carrier components</w:t>
      </w:r>
      <w:r w:rsidR="00FC580D">
        <w:t xml:space="preserve"> (CC)</w:t>
      </w:r>
      <w:r w:rsidRPr="00863710">
        <w:t xml:space="preserve">. As an example, a UE implementation may enable 1024QAM in PCC but not in SCC(s). In such scenarios, option 1 which does not consider mixed modulation order effectively limits 1024QAM SDR test to a single-carrier test. It is noted that the above example is just for illustration and can be extended to 1024QAM support to any subset of a UE’s superset of supported carrier components. </w:t>
      </w:r>
      <w:r w:rsidR="00863710" w:rsidRPr="00863710">
        <w:t xml:space="preserve">Hence, option 1 prevents 1024QAM SDR testing of UE in largest equivalent aggregated bandwidth among all CA bandwidth combinations supported by UE, </w:t>
      </w:r>
      <w:r w:rsidR="00863710" w:rsidRPr="00863710">
        <w:rPr>
          <w:u w:val="single"/>
        </w:rPr>
        <w:t xml:space="preserve">if UE does not support 1024QAM in all </w:t>
      </w:r>
      <w:r w:rsidR="00863710">
        <w:rPr>
          <w:u w:val="single"/>
        </w:rPr>
        <w:t xml:space="preserve">its </w:t>
      </w:r>
      <w:r w:rsidR="00863710" w:rsidRPr="00863710">
        <w:rPr>
          <w:u w:val="single"/>
        </w:rPr>
        <w:t>carrier components</w:t>
      </w:r>
      <w:r w:rsidR="00863710" w:rsidRPr="00863710">
        <w:t>.</w:t>
      </w:r>
    </w:p>
    <w:p w14:paraId="5F428793" w14:textId="201052E8" w:rsidR="00445138" w:rsidRPr="00F81652" w:rsidRDefault="00511973" w:rsidP="00863710">
      <w:pPr>
        <w:pStyle w:val="ListParagraph"/>
        <w:numPr>
          <w:ilvl w:val="0"/>
          <w:numId w:val="46"/>
        </w:numPr>
        <w:rPr>
          <w:b/>
          <w:sz w:val="20"/>
          <w:lang w:val="en-GB"/>
        </w:rPr>
      </w:pPr>
      <w:r>
        <w:rPr>
          <w:b/>
          <w:sz w:val="20"/>
        </w:rPr>
        <w:t>Observation</w:t>
      </w:r>
      <w:r w:rsidR="00B66434" w:rsidRPr="00F81652">
        <w:rPr>
          <w:b/>
          <w:sz w:val="20"/>
        </w:rPr>
        <w:t xml:space="preserve"> 1: Option 1, which does not consider mixed modulation order, </w:t>
      </w:r>
      <w:r w:rsidR="00863710" w:rsidRPr="00F81652">
        <w:rPr>
          <w:b/>
          <w:sz w:val="20"/>
        </w:rPr>
        <w:t>prevents 1024QAM SDR testing of UE in largest equivalent aggregated bandwidth among all CA bandwidth combinations supported by UE, if UE does not support 1024QAM in all carrier components.</w:t>
      </w:r>
    </w:p>
    <w:p w14:paraId="6B2D7A54" w14:textId="0DFF0242" w:rsidR="00863710" w:rsidRDefault="00863710" w:rsidP="00863710"/>
    <w:p w14:paraId="0B066769" w14:textId="7ADEB98C" w:rsidR="00863710" w:rsidRDefault="00596390" w:rsidP="00863710">
      <w:r>
        <w:t>We now discuss option 2.</w:t>
      </w:r>
      <w:r w:rsidR="00FC580D">
        <w:t xml:space="preserve"> The 4Rx SDR applicability rules as outlined in Section 8.7.9 (FDD) and 8.7.10 (TDD) [3] can be modified to account for max modulation order supported per each CC. More specifically,</w:t>
      </w:r>
    </w:p>
    <w:p w14:paraId="18E29D51" w14:textId="77777777" w:rsidR="00FC580D" w:rsidRPr="0017008E" w:rsidRDefault="00FC580D" w:rsidP="00FC580D">
      <w:r w:rsidRPr="0017008E">
        <w:t>CA configuration, bandwidth combination and MIMO layer on each CC is determined by following procedure.</w:t>
      </w:r>
    </w:p>
    <w:p w14:paraId="48B9F867" w14:textId="77777777" w:rsidR="00FC580D" w:rsidRPr="0017008E" w:rsidRDefault="00FC580D" w:rsidP="00FC580D">
      <w:pPr>
        <w:pStyle w:val="B10"/>
      </w:pPr>
      <w:r w:rsidRPr="0017008E">
        <w:t>-</w:t>
      </w:r>
      <w:r w:rsidRPr="0017008E">
        <w:tab/>
        <w:t>Select one CA bandwidth combination among all supported CA configurations with bandwidth combination and MIMO layer on each CC that leads to largest equivalent aggregated bandwidth among all CA bandwidth combinations supported by UE. Equivalent aggregated bandwidth is defined as</w:t>
      </w:r>
    </w:p>
    <w:p w14:paraId="217B684D" w14:textId="5D1FC9E3" w:rsidR="00FC580D" w:rsidRPr="0017008E" w:rsidRDefault="00FC580D" w:rsidP="00FC580D">
      <w:pPr>
        <w:pStyle w:val="EQ"/>
      </w:pPr>
      <w:r w:rsidRPr="0017008E">
        <w:tab/>
      </w:r>
      <m:oMath>
        <m:sSub>
          <m:sSubPr>
            <m:ctrlPr>
              <w:rPr>
                <w:rFonts w:ascii="Cambria Math" w:hAnsi="Cambria Math"/>
                <w:i/>
              </w:rPr>
            </m:ctrlPr>
          </m:sSubPr>
          <m:e>
            <m:r>
              <w:rPr>
                <w:rFonts w:ascii="Cambria Math"/>
              </w:rPr>
              <m:t>B</m:t>
            </m:r>
          </m:e>
          <m:sub>
            <m:r>
              <w:rPr>
                <w:rFonts w:ascii="Cambria Math"/>
              </w:rPr>
              <m:t>agg</m:t>
            </m:r>
          </m:sub>
        </m:sSub>
        <m:r>
          <w:rPr>
            <w:rFonts w:ascii="Cambria Math"/>
          </w:rPr>
          <m:t>=</m:t>
        </m:r>
        <m:nary>
          <m:naryPr>
            <m:chr m:val="∑"/>
            <m:ctrlPr>
              <w:rPr>
                <w:rFonts w:ascii="Cambria Math" w:hAnsi="Cambria Math"/>
                <w:i/>
              </w:rPr>
            </m:ctrlPr>
          </m:naryPr>
          <m:sub>
            <m:r>
              <w:rPr>
                <w:rFonts w:ascii="Cambria Math"/>
              </w:rPr>
              <m:t>i=0</m:t>
            </m:r>
          </m:sub>
          <m:sup>
            <m:r>
              <w:rPr>
                <w:rFonts w:ascii="Cambria Math"/>
              </w:rPr>
              <m:t>N</m:t>
            </m:r>
            <m:r>
              <w:rPr>
                <w:rFonts w:ascii="Cambria Math"/>
              </w:rPr>
              <m:t>-</m:t>
            </m:r>
            <m:r>
              <w:rPr>
                <w:rFonts w:ascii="Cambria Math"/>
              </w:rPr>
              <m:t>1</m:t>
            </m:r>
          </m:sup>
          <m:e>
            <m:sSub>
              <m:sSubPr>
                <m:ctrlPr>
                  <w:rPr>
                    <w:rFonts w:ascii="Cambria Math" w:hAnsi="Cambria Math"/>
                    <w:i/>
                  </w:rPr>
                </m:ctrlPr>
              </m:sSubPr>
              <m:e>
                <m:sSub>
                  <m:sSubPr>
                    <m:ctrlPr>
                      <w:rPr>
                        <w:rFonts w:ascii="Cambria Math" w:hAnsi="Cambria Math"/>
                        <w:i/>
                      </w:rPr>
                    </m:ctrlPr>
                  </m:sSubPr>
                  <m:e>
                    <m:r>
                      <w:rPr>
                        <w:rFonts w:ascii="Cambria Math"/>
                      </w:rPr>
                      <m:t>M</m:t>
                    </m:r>
                  </m:e>
                  <m:sub>
                    <m:r>
                      <w:rPr>
                        <w:rFonts w:ascii="Cambria Math"/>
                      </w:rPr>
                      <m:t>i</m:t>
                    </m:r>
                  </m:sub>
                </m:sSub>
                <m:r>
                  <w:rPr>
                    <w:rFonts w:ascii="Cambria Math"/>
                  </w:rPr>
                  <m:t>R</m:t>
                </m:r>
              </m:e>
              <m:sub>
                <m:r>
                  <w:rPr>
                    <w:rFonts w:ascii="Cambria Math"/>
                  </w:rPr>
                  <m:t>i</m:t>
                </m:r>
              </m:sub>
            </m:sSub>
            <m:sSub>
              <m:sSubPr>
                <m:ctrlPr>
                  <w:rPr>
                    <w:rFonts w:ascii="Cambria Math" w:hAnsi="Cambria Math"/>
                    <w:i/>
                  </w:rPr>
                </m:ctrlPr>
              </m:sSubPr>
              <m:e>
                <m:r>
                  <w:rPr>
                    <w:rFonts w:ascii="Cambria Math"/>
                  </w:rPr>
                  <m:t>B</m:t>
                </m:r>
              </m:e>
              <m:sub>
                <m:r>
                  <w:rPr>
                    <w:rFonts w:ascii="Cambria Math"/>
                  </w:rPr>
                  <m:t>i</m:t>
                </m:r>
              </m:sub>
            </m:sSub>
          </m:e>
        </m:nary>
      </m:oMath>
    </w:p>
    <w:p w14:paraId="165D267F" w14:textId="25613054" w:rsidR="00FC580D" w:rsidRPr="0017008E" w:rsidRDefault="00FC580D" w:rsidP="00FC580D">
      <w:pPr>
        <w:pStyle w:val="B2"/>
      </w:pPr>
      <w:r w:rsidRPr="0017008E">
        <w:t xml:space="preserve">where </w:t>
      </w:r>
      <w:r w:rsidRPr="0017008E">
        <w:rPr>
          <w:position w:val="-6"/>
        </w:rPr>
        <w:object w:dxaOrig="279" w:dyaOrig="279" w14:anchorId="23F70A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5pt;height:13.5pt" o:ole="">
            <v:imagedata r:id="rId8" o:title=""/>
          </v:shape>
          <o:OLEObject Type="Embed" ProgID="Equation.3" ShapeID="_x0000_i1025" DrawAspect="Content" ObjectID="_1602672884" r:id="rId9"/>
        </w:object>
      </w:r>
      <w:r w:rsidRPr="0017008E">
        <w:t xml:space="preserve"> is number of CCs,</w:t>
      </w:r>
      <w:r>
        <w:t xml:space="preserve"> </w:t>
      </w:r>
      <m:oMath>
        <m:sSub>
          <m:sSubPr>
            <m:ctrlPr>
              <w:rPr>
                <w:rFonts w:ascii="Cambria Math" w:hAnsi="Cambria Math"/>
                <w:i/>
              </w:rPr>
            </m:ctrlPr>
          </m:sSubPr>
          <m:e>
            <m:r>
              <w:rPr>
                <w:rFonts w:ascii="Cambria Math" w:hAnsi="Cambria Math"/>
              </w:rPr>
              <m:t>M</m:t>
            </m:r>
          </m:e>
          <m:sub>
            <m:r>
              <w:rPr>
                <w:rFonts w:ascii="Cambria Math" w:hAnsi="Cambria Math"/>
              </w:rPr>
              <m:t>i</m:t>
            </m:r>
          </m:sub>
        </m:sSub>
        <m:r>
          <w:rPr>
            <w:rFonts w:ascii="Cambria Math" w:hAnsi="Cambria Math"/>
          </w:rPr>
          <m:t>∈{0.75, 1.00, 1.25}</m:t>
        </m:r>
      </m:oMath>
      <w:r>
        <w:t xml:space="preserve"> where 0.75 is used if max modulation order of </w:t>
      </w:r>
      <w:r w:rsidRPr="0017008E">
        <w:t xml:space="preserve">CC </w:t>
      </w:r>
      <w:r w:rsidRPr="0017008E">
        <w:rPr>
          <w:position w:val="-6"/>
        </w:rPr>
        <w:object w:dxaOrig="139" w:dyaOrig="260" w14:anchorId="2167ABAB">
          <v:shape id="_x0000_i1026" type="#_x0000_t75" style="width:6.75pt;height:13.5pt" o:ole="">
            <v:imagedata r:id="rId10" o:title=""/>
          </v:shape>
          <o:OLEObject Type="Embed" ProgID="Equation.3" ShapeID="_x0000_i1026" DrawAspect="Content" ObjectID="_1602672885" r:id="rId11"/>
        </w:object>
      </w:r>
      <w:r>
        <w:t xml:space="preserve"> is 64QAM, 1.00 is used if max modulation order of </w:t>
      </w:r>
      <w:r w:rsidRPr="0017008E">
        <w:t xml:space="preserve">CC </w:t>
      </w:r>
      <w:r w:rsidRPr="0017008E">
        <w:rPr>
          <w:position w:val="-6"/>
        </w:rPr>
        <w:object w:dxaOrig="139" w:dyaOrig="260" w14:anchorId="3DD3F5E1">
          <v:shape id="_x0000_i1027" type="#_x0000_t75" style="width:6.75pt;height:13.5pt" o:ole="">
            <v:imagedata r:id="rId10" o:title=""/>
          </v:shape>
          <o:OLEObject Type="Embed" ProgID="Equation.3" ShapeID="_x0000_i1027" DrawAspect="Content" ObjectID="_1602672886" r:id="rId12"/>
        </w:object>
      </w:r>
      <w:r>
        <w:t xml:space="preserve"> is 256QAM, and 1.25 is used if max modulation order of </w:t>
      </w:r>
      <w:r w:rsidRPr="0017008E">
        <w:t xml:space="preserve">CC </w:t>
      </w:r>
      <w:r w:rsidRPr="0017008E">
        <w:rPr>
          <w:position w:val="-6"/>
        </w:rPr>
        <w:object w:dxaOrig="139" w:dyaOrig="260" w14:anchorId="681C5AD6">
          <v:shape id="_x0000_i1028" type="#_x0000_t75" style="width:6.75pt;height:13.5pt" o:ole="">
            <v:imagedata r:id="rId10" o:title=""/>
          </v:shape>
          <o:OLEObject Type="Embed" ProgID="Equation.3" ShapeID="_x0000_i1028" DrawAspect="Content" ObjectID="_1602672887" r:id="rId13"/>
        </w:object>
      </w:r>
      <w:r>
        <w:t xml:space="preserve">is 1024QAM, </w:t>
      </w:r>
      <w:r w:rsidRPr="0017008E">
        <w:t xml:space="preserve"> </w:t>
      </w:r>
      <w:r w:rsidRPr="0017008E">
        <w:rPr>
          <w:position w:val="-12"/>
        </w:rPr>
        <w:object w:dxaOrig="999" w:dyaOrig="360" w14:anchorId="5750BE32">
          <v:shape id="_x0000_i1029" type="#_x0000_t75" style="width:50.25pt;height:18pt" o:ole="">
            <v:imagedata r:id="rId14" o:title=""/>
          </v:shape>
          <o:OLEObject Type="Embed" ProgID="Equation.3" ShapeID="_x0000_i1029" DrawAspect="Content" ObjectID="_1602672888" r:id="rId15"/>
        </w:object>
      </w:r>
      <w:r w:rsidRPr="0017008E">
        <w:t xml:space="preserve"> and </w:t>
      </w:r>
      <w:r w:rsidRPr="0017008E">
        <w:rPr>
          <w:position w:val="-12"/>
        </w:rPr>
        <w:object w:dxaOrig="1660" w:dyaOrig="360" w14:anchorId="4F9D5D8E">
          <v:shape id="_x0000_i1030" type="#_x0000_t75" style="width:83.25pt;height:18pt" o:ole="">
            <v:imagedata r:id="rId16" o:title=""/>
          </v:shape>
          <o:OLEObject Type="Embed" ProgID="Equation.3" ShapeID="_x0000_i1030" DrawAspect="Content" ObjectID="_1602672889" r:id="rId17"/>
        </w:object>
      </w:r>
      <w:r w:rsidRPr="0017008E">
        <w:t xml:space="preserve">is MIMO layer  and bandwidth of CC </w:t>
      </w:r>
      <w:r w:rsidRPr="0017008E">
        <w:rPr>
          <w:position w:val="-6"/>
        </w:rPr>
        <w:object w:dxaOrig="139" w:dyaOrig="260" w14:anchorId="631ADECF">
          <v:shape id="_x0000_i1031" type="#_x0000_t75" style="width:6.75pt;height:13.5pt" o:ole="">
            <v:imagedata r:id="rId10" o:title=""/>
          </v:shape>
          <o:OLEObject Type="Embed" ProgID="Equation.3" ShapeID="_x0000_i1031" DrawAspect="Content" ObjectID="_1602672890" r:id="rId18"/>
        </w:object>
      </w:r>
      <w:r>
        <w:t xml:space="preserve">. </w:t>
      </w:r>
    </w:p>
    <w:p w14:paraId="0E9A856B" w14:textId="71AB2F6B" w:rsidR="00FC580D" w:rsidRPr="0017008E" w:rsidRDefault="00FC580D" w:rsidP="00FC580D">
      <w:pPr>
        <w:pStyle w:val="B10"/>
      </w:pPr>
      <w:r w:rsidRPr="0017008E">
        <w:t>-</w:t>
      </w:r>
      <w:r w:rsidRPr="0017008E">
        <w:tab/>
        <w:t xml:space="preserve">When there are multiple sets of {CA configuration, bandwidth combination, MIMO layer} with same largest aggregated bandwidth, </w:t>
      </w:r>
      <w:r w:rsidRPr="0056670D">
        <w:rPr>
          <w:u w:val="single"/>
        </w:rPr>
        <w:t>select one among sets with largest number of CCs</w:t>
      </w:r>
      <w:r w:rsidR="0056670D" w:rsidRPr="0056670D">
        <w:rPr>
          <w:u w:val="single"/>
        </w:rPr>
        <w:t xml:space="preserve"> that support 1024QAM</w:t>
      </w:r>
      <w:r w:rsidRPr="0017008E">
        <w:t xml:space="preserve">. </w:t>
      </w:r>
    </w:p>
    <w:p w14:paraId="58FD24F3" w14:textId="77777777" w:rsidR="00FC580D" w:rsidRPr="0017008E" w:rsidRDefault="00FC580D" w:rsidP="00FC580D">
      <w:pPr>
        <w:pStyle w:val="B10"/>
        <w:rPr>
          <w:rFonts w:eastAsia="Malgun Gothic"/>
        </w:rPr>
      </w:pPr>
      <w:r w:rsidRPr="0017008E">
        <w:lastRenderedPageBreak/>
        <w:t>-</w:t>
      </w:r>
      <w:r w:rsidRPr="0017008E">
        <w:tab/>
      </w:r>
      <w:r w:rsidRPr="0017008E">
        <w:rPr>
          <w:lang w:val="en-US"/>
        </w:rPr>
        <w:t>The procedure applies also for single carrier using operating band instead of CA configuration, and bandwidth instead of bandwidth combination</w:t>
      </w:r>
      <w:r w:rsidRPr="0017008E">
        <w:t>.</w:t>
      </w:r>
    </w:p>
    <w:p w14:paraId="42C11CF3" w14:textId="2AC0493E" w:rsidR="00FC580D" w:rsidRDefault="00FC580D" w:rsidP="00863710"/>
    <w:p w14:paraId="2DC69FD9" w14:textId="5A1362D9" w:rsidR="00814379" w:rsidRDefault="00814379" w:rsidP="00863710">
      <w:r>
        <w:t xml:space="preserve">In the above, </w:t>
      </w:r>
      <m:oMath>
        <m:sSub>
          <m:sSubPr>
            <m:ctrlPr>
              <w:rPr>
                <w:rFonts w:ascii="Cambria Math" w:hAnsi="Cambria Math"/>
                <w:i/>
              </w:rPr>
            </m:ctrlPr>
          </m:sSubPr>
          <m:e>
            <m:r>
              <w:rPr>
                <w:rFonts w:ascii="Cambria Math" w:hAnsi="Cambria Math"/>
              </w:rPr>
              <m:t>M</m:t>
            </m:r>
          </m:e>
          <m:sub>
            <m:r>
              <w:rPr>
                <w:rFonts w:ascii="Cambria Math" w:hAnsi="Cambria Math"/>
              </w:rPr>
              <m:t>i</m:t>
            </m:r>
          </m:sub>
        </m:sSub>
      </m:oMath>
      <w:r>
        <w:t xml:space="preserve"> is the ratio of max modulation order </w:t>
      </w:r>
      <w:r w:rsidR="00D82852">
        <w:t>supported in</w:t>
      </w:r>
      <w:r>
        <w:t xml:space="preserve"> </w:t>
      </w:r>
      <w:r w:rsidRPr="0017008E">
        <w:t xml:space="preserve">CC </w:t>
      </w:r>
      <w:r w:rsidRPr="0017008E">
        <w:rPr>
          <w:position w:val="-6"/>
        </w:rPr>
        <w:object w:dxaOrig="139" w:dyaOrig="260" w14:anchorId="2EC69ED6">
          <v:shape id="_x0000_i1032" type="#_x0000_t75" style="width:6.75pt;height:13.5pt" o:ole="">
            <v:imagedata r:id="rId10" o:title=""/>
          </v:shape>
          <o:OLEObject Type="Embed" ProgID="Equation.3" ShapeID="_x0000_i1032" DrawAspect="Content" ObjectID="_1602672891" r:id="rId19"/>
        </w:object>
      </w:r>
      <w:r>
        <w:t xml:space="preserve">with respect to 256QAM. With this </w:t>
      </w:r>
      <w:r w:rsidR="00FC74CA">
        <w:t xml:space="preserve">proposed modification, </w:t>
      </w:r>
      <w:r w:rsidR="00FC74CA" w:rsidRPr="0017008E">
        <w:t>largest equivalent aggregated bandwidth among all CA bandwidth combinations supported by UE</w:t>
      </w:r>
      <w:r w:rsidR="00FC74CA">
        <w:t xml:space="preserve"> can be selected with mixed modulation order among CCs. </w:t>
      </w:r>
    </w:p>
    <w:p w14:paraId="718F99C6" w14:textId="72B0D000" w:rsidR="00F81652" w:rsidRPr="00F81652" w:rsidRDefault="00F81652" w:rsidP="00F81652">
      <w:pPr>
        <w:pStyle w:val="ListParagraph"/>
        <w:numPr>
          <w:ilvl w:val="0"/>
          <w:numId w:val="46"/>
        </w:numPr>
        <w:rPr>
          <w:b/>
        </w:rPr>
      </w:pPr>
      <w:r w:rsidRPr="00F81652">
        <w:rPr>
          <w:b/>
          <w:sz w:val="20"/>
        </w:rPr>
        <w:t xml:space="preserve">Proposal </w:t>
      </w:r>
      <w:r w:rsidR="00511973">
        <w:rPr>
          <w:b/>
          <w:sz w:val="20"/>
        </w:rPr>
        <w:t>1</w:t>
      </w:r>
      <w:r w:rsidRPr="00F81652">
        <w:rPr>
          <w:b/>
          <w:sz w:val="20"/>
        </w:rPr>
        <w:t xml:space="preserve">: Adopt the modified formulation for equivalent aggregated bandwidth among all CA bandwidth combinations </w:t>
      </w:r>
      <w:r w:rsidRPr="00F81652">
        <w:rPr>
          <w:b/>
          <w:sz w:val="20"/>
          <w:szCs w:val="20"/>
        </w:rPr>
        <w:t xml:space="preserve">supported by UE ( </w:t>
      </w:r>
      <m:oMath>
        <m:sSub>
          <m:sSubPr>
            <m:ctrlPr>
              <w:rPr>
                <w:rFonts w:ascii="Cambria Math" w:hAnsi="Cambria Math"/>
                <w:b/>
                <w:i/>
                <w:sz w:val="20"/>
                <w:szCs w:val="20"/>
              </w:rPr>
            </m:ctrlPr>
          </m:sSubPr>
          <m:e>
            <m:r>
              <m:rPr>
                <m:sty m:val="bi"/>
              </m:rPr>
              <w:rPr>
                <w:rFonts w:ascii="Cambria Math"/>
                <w:sz w:val="20"/>
                <w:szCs w:val="20"/>
              </w:rPr>
              <m:t>B</m:t>
            </m:r>
          </m:e>
          <m:sub>
            <m:r>
              <m:rPr>
                <m:sty m:val="bi"/>
              </m:rPr>
              <w:rPr>
                <w:rFonts w:ascii="Cambria Math"/>
                <w:sz w:val="20"/>
                <w:szCs w:val="20"/>
              </w:rPr>
              <m:t>agg</m:t>
            </m:r>
          </m:sub>
        </m:sSub>
        <m:r>
          <m:rPr>
            <m:sty m:val="bi"/>
          </m:rPr>
          <w:rPr>
            <w:rFonts w:ascii="Cambria Math"/>
            <w:sz w:val="20"/>
            <w:szCs w:val="20"/>
          </w:rPr>
          <m:t>=</m:t>
        </m:r>
        <m:nary>
          <m:naryPr>
            <m:chr m:val="∑"/>
            <m:ctrlPr>
              <w:rPr>
                <w:rFonts w:ascii="Cambria Math" w:hAnsi="Cambria Math"/>
                <w:b/>
                <w:i/>
                <w:sz w:val="20"/>
                <w:szCs w:val="20"/>
              </w:rPr>
            </m:ctrlPr>
          </m:naryPr>
          <m:sub>
            <m:r>
              <m:rPr>
                <m:sty m:val="bi"/>
              </m:rPr>
              <w:rPr>
                <w:rFonts w:ascii="Cambria Math"/>
                <w:sz w:val="20"/>
                <w:szCs w:val="20"/>
              </w:rPr>
              <m:t>i=0</m:t>
            </m:r>
          </m:sub>
          <m:sup>
            <m:r>
              <m:rPr>
                <m:sty m:val="bi"/>
              </m:rPr>
              <w:rPr>
                <w:rFonts w:ascii="Cambria Math"/>
                <w:sz w:val="20"/>
                <w:szCs w:val="20"/>
              </w:rPr>
              <m:t>N</m:t>
            </m:r>
            <m:r>
              <m:rPr>
                <m:sty m:val="bi"/>
              </m:rPr>
              <w:rPr>
                <w:rFonts w:ascii="Cambria Math"/>
                <w:sz w:val="20"/>
                <w:szCs w:val="20"/>
              </w:rPr>
              <m:t>-</m:t>
            </m:r>
            <m:r>
              <m:rPr>
                <m:sty m:val="bi"/>
              </m:rPr>
              <w:rPr>
                <w:rFonts w:ascii="Cambria Math"/>
                <w:sz w:val="20"/>
                <w:szCs w:val="20"/>
              </w:rPr>
              <m:t>1</m:t>
            </m:r>
          </m:sup>
          <m:e>
            <m:sSub>
              <m:sSubPr>
                <m:ctrlPr>
                  <w:rPr>
                    <w:rFonts w:ascii="Cambria Math" w:hAnsi="Cambria Math"/>
                    <w:b/>
                    <w:i/>
                    <w:sz w:val="20"/>
                    <w:szCs w:val="20"/>
                  </w:rPr>
                </m:ctrlPr>
              </m:sSubPr>
              <m:e>
                <m:sSub>
                  <m:sSubPr>
                    <m:ctrlPr>
                      <w:rPr>
                        <w:rFonts w:ascii="Cambria Math" w:hAnsi="Cambria Math"/>
                        <w:b/>
                        <w:i/>
                        <w:sz w:val="20"/>
                        <w:szCs w:val="20"/>
                      </w:rPr>
                    </m:ctrlPr>
                  </m:sSubPr>
                  <m:e>
                    <m:r>
                      <m:rPr>
                        <m:sty m:val="bi"/>
                      </m:rPr>
                      <w:rPr>
                        <w:rFonts w:ascii="Cambria Math"/>
                        <w:sz w:val="20"/>
                        <w:szCs w:val="20"/>
                      </w:rPr>
                      <m:t>M</m:t>
                    </m:r>
                  </m:e>
                  <m:sub>
                    <m:r>
                      <m:rPr>
                        <m:sty m:val="bi"/>
                      </m:rPr>
                      <w:rPr>
                        <w:rFonts w:ascii="Cambria Math"/>
                        <w:sz w:val="20"/>
                        <w:szCs w:val="20"/>
                      </w:rPr>
                      <m:t>i</m:t>
                    </m:r>
                  </m:sub>
                </m:sSub>
                <m:r>
                  <m:rPr>
                    <m:sty m:val="bi"/>
                  </m:rPr>
                  <w:rPr>
                    <w:rFonts w:ascii="Cambria Math"/>
                    <w:sz w:val="20"/>
                    <w:szCs w:val="20"/>
                  </w:rPr>
                  <m:t>R</m:t>
                </m:r>
              </m:e>
              <m:sub>
                <m:r>
                  <m:rPr>
                    <m:sty m:val="bi"/>
                  </m:rPr>
                  <w:rPr>
                    <w:rFonts w:ascii="Cambria Math"/>
                    <w:sz w:val="20"/>
                    <w:szCs w:val="20"/>
                  </w:rPr>
                  <m:t>i</m:t>
                </m:r>
              </m:sub>
            </m:sSub>
            <m:sSub>
              <m:sSubPr>
                <m:ctrlPr>
                  <w:rPr>
                    <w:rFonts w:ascii="Cambria Math" w:hAnsi="Cambria Math"/>
                    <w:b/>
                    <w:i/>
                    <w:sz w:val="20"/>
                    <w:szCs w:val="20"/>
                  </w:rPr>
                </m:ctrlPr>
              </m:sSubPr>
              <m:e>
                <m:r>
                  <m:rPr>
                    <m:sty m:val="bi"/>
                  </m:rPr>
                  <w:rPr>
                    <w:rFonts w:ascii="Cambria Math"/>
                    <w:sz w:val="20"/>
                    <w:szCs w:val="20"/>
                  </w:rPr>
                  <m:t>B</m:t>
                </m:r>
              </m:e>
              <m:sub>
                <m:r>
                  <m:rPr>
                    <m:sty m:val="bi"/>
                  </m:rPr>
                  <w:rPr>
                    <w:rFonts w:ascii="Cambria Math"/>
                    <w:sz w:val="20"/>
                    <w:szCs w:val="20"/>
                  </w:rPr>
                  <m:t>i</m:t>
                </m:r>
              </m:sub>
            </m:sSub>
          </m:e>
        </m:nary>
      </m:oMath>
      <w:r w:rsidRPr="00F81652">
        <w:rPr>
          <w:b/>
          <w:sz w:val="20"/>
          <w:szCs w:val="20"/>
        </w:rPr>
        <w:t xml:space="preserve"> )</w:t>
      </w:r>
      <w:r w:rsidRPr="00F81652">
        <w:rPr>
          <w:b/>
        </w:rPr>
        <w:t xml:space="preserve"> </w:t>
      </w:r>
      <w:r w:rsidRPr="00F81652">
        <w:rPr>
          <w:b/>
          <w:sz w:val="20"/>
        </w:rPr>
        <w:t>as explained above to allow mixed modulation order in 1024QAM SDR tests</w:t>
      </w:r>
    </w:p>
    <w:p w14:paraId="05109B46" w14:textId="20224647" w:rsidR="00F2107A" w:rsidRDefault="0032488E" w:rsidP="005D6C7D">
      <w:pPr>
        <w:pStyle w:val="Heading1"/>
        <w:rPr>
          <w:lang w:val="en-US"/>
        </w:rPr>
      </w:pPr>
      <w:r>
        <w:rPr>
          <w:lang w:val="en-US"/>
        </w:rPr>
        <w:t>Con</w:t>
      </w:r>
      <w:r w:rsidR="00F2107A">
        <w:rPr>
          <w:lang w:val="en-US"/>
        </w:rPr>
        <w:t>clusions</w:t>
      </w:r>
    </w:p>
    <w:p w14:paraId="5DEEDE71" w14:textId="51A2C99C" w:rsidR="00F81652" w:rsidRDefault="00F81652" w:rsidP="00F81652">
      <w:pPr>
        <w:rPr>
          <w:lang w:val="en-US"/>
        </w:rPr>
      </w:pPr>
      <w:r>
        <w:rPr>
          <w:lang w:val="en-US"/>
        </w:rPr>
        <w:t xml:space="preserve">In this contribution, we argued against option 1 which does not allow mixed modulation order for 1024QAM </w:t>
      </w:r>
      <w:r w:rsidR="00CD68EB">
        <w:rPr>
          <w:lang w:val="en-US"/>
        </w:rPr>
        <w:t xml:space="preserve">SDR tests and proposed a modification of 4Rx SDR applicability rule to allow for mixed modulation order. </w:t>
      </w:r>
    </w:p>
    <w:p w14:paraId="1AD23DBC" w14:textId="48C1FF9B" w:rsidR="00CD68EB" w:rsidRPr="00CD68EB" w:rsidRDefault="0056670D" w:rsidP="00CD68EB">
      <w:pPr>
        <w:pStyle w:val="ListParagraph"/>
        <w:numPr>
          <w:ilvl w:val="0"/>
          <w:numId w:val="46"/>
        </w:numPr>
        <w:rPr>
          <w:b/>
          <w:sz w:val="20"/>
          <w:lang w:val="en-GB"/>
        </w:rPr>
      </w:pPr>
      <w:r>
        <w:rPr>
          <w:b/>
          <w:sz w:val="20"/>
        </w:rPr>
        <w:t>Observation</w:t>
      </w:r>
      <w:r w:rsidR="00CD68EB" w:rsidRPr="00F81652">
        <w:rPr>
          <w:b/>
          <w:sz w:val="20"/>
        </w:rPr>
        <w:t xml:space="preserve"> 1: Option 1, which does not consider mixed modulation order, prevents 1024QAM SDR testing of UE in largest equivalent aggregated bandwidth among all CA bandwidth combinations supported by UE, if UE does not support 1024QAM in all carrier components.</w:t>
      </w:r>
    </w:p>
    <w:p w14:paraId="3E3BB163" w14:textId="77777777" w:rsidR="00CD68EB" w:rsidRPr="00F81652" w:rsidRDefault="00CD68EB" w:rsidP="00CD68EB">
      <w:pPr>
        <w:pStyle w:val="ListParagraph"/>
        <w:rPr>
          <w:b/>
          <w:sz w:val="20"/>
          <w:lang w:val="en-GB"/>
        </w:rPr>
      </w:pPr>
    </w:p>
    <w:p w14:paraId="52E2297B" w14:textId="06E9948A" w:rsidR="00CD68EB" w:rsidRPr="00F81652" w:rsidRDefault="00CD68EB" w:rsidP="00CD68EB">
      <w:pPr>
        <w:pStyle w:val="ListParagraph"/>
        <w:numPr>
          <w:ilvl w:val="0"/>
          <w:numId w:val="46"/>
        </w:numPr>
        <w:rPr>
          <w:b/>
        </w:rPr>
      </w:pPr>
      <w:r w:rsidRPr="00F81652">
        <w:rPr>
          <w:b/>
          <w:sz w:val="20"/>
        </w:rPr>
        <w:t xml:space="preserve">Proposal </w:t>
      </w:r>
      <w:r w:rsidR="0056670D">
        <w:rPr>
          <w:b/>
          <w:sz w:val="20"/>
        </w:rPr>
        <w:t>1</w:t>
      </w:r>
      <w:r w:rsidRPr="00F81652">
        <w:rPr>
          <w:b/>
          <w:sz w:val="20"/>
        </w:rPr>
        <w:t xml:space="preserve">: Adopt the modified formulation for equivalent aggregated bandwidth among all CA bandwidth combinations </w:t>
      </w:r>
      <w:r w:rsidRPr="00F81652">
        <w:rPr>
          <w:b/>
          <w:sz w:val="20"/>
          <w:szCs w:val="20"/>
        </w:rPr>
        <w:t xml:space="preserve">supported by UE ( </w:t>
      </w:r>
      <m:oMath>
        <m:sSub>
          <m:sSubPr>
            <m:ctrlPr>
              <w:rPr>
                <w:rFonts w:ascii="Cambria Math" w:hAnsi="Cambria Math"/>
                <w:b/>
                <w:i/>
                <w:sz w:val="20"/>
                <w:szCs w:val="20"/>
              </w:rPr>
            </m:ctrlPr>
          </m:sSubPr>
          <m:e>
            <m:r>
              <m:rPr>
                <m:sty m:val="bi"/>
              </m:rPr>
              <w:rPr>
                <w:rFonts w:ascii="Cambria Math"/>
                <w:sz w:val="20"/>
                <w:szCs w:val="20"/>
              </w:rPr>
              <m:t>B</m:t>
            </m:r>
          </m:e>
          <m:sub>
            <m:r>
              <m:rPr>
                <m:sty m:val="bi"/>
              </m:rPr>
              <w:rPr>
                <w:rFonts w:ascii="Cambria Math"/>
                <w:sz w:val="20"/>
                <w:szCs w:val="20"/>
              </w:rPr>
              <m:t>agg</m:t>
            </m:r>
          </m:sub>
        </m:sSub>
        <m:r>
          <m:rPr>
            <m:sty m:val="bi"/>
          </m:rPr>
          <w:rPr>
            <w:rFonts w:ascii="Cambria Math"/>
            <w:sz w:val="20"/>
            <w:szCs w:val="20"/>
          </w:rPr>
          <m:t>=</m:t>
        </m:r>
        <m:nary>
          <m:naryPr>
            <m:chr m:val="∑"/>
            <m:ctrlPr>
              <w:rPr>
                <w:rFonts w:ascii="Cambria Math" w:hAnsi="Cambria Math"/>
                <w:b/>
                <w:i/>
                <w:sz w:val="20"/>
                <w:szCs w:val="20"/>
              </w:rPr>
            </m:ctrlPr>
          </m:naryPr>
          <m:sub>
            <m:r>
              <m:rPr>
                <m:sty m:val="bi"/>
              </m:rPr>
              <w:rPr>
                <w:rFonts w:ascii="Cambria Math"/>
                <w:sz w:val="20"/>
                <w:szCs w:val="20"/>
              </w:rPr>
              <m:t>i=0</m:t>
            </m:r>
          </m:sub>
          <m:sup>
            <m:r>
              <m:rPr>
                <m:sty m:val="bi"/>
              </m:rPr>
              <w:rPr>
                <w:rFonts w:ascii="Cambria Math"/>
                <w:sz w:val="20"/>
                <w:szCs w:val="20"/>
              </w:rPr>
              <m:t>N</m:t>
            </m:r>
            <m:r>
              <m:rPr>
                <m:sty m:val="bi"/>
              </m:rPr>
              <w:rPr>
                <w:rFonts w:ascii="Cambria Math"/>
                <w:sz w:val="20"/>
                <w:szCs w:val="20"/>
              </w:rPr>
              <m:t>-</m:t>
            </m:r>
            <m:r>
              <m:rPr>
                <m:sty m:val="bi"/>
              </m:rPr>
              <w:rPr>
                <w:rFonts w:ascii="Cambria Math"/>
                <w:sz w:val="20"/>
                <w:szCs w:val="20"/>
              </w:rPr>
              <m:t>1</m:t>
            </m:r>
          </m:sup>
          <m:e>
            <m:sSub>
              <m:sSubPr>
                <m:ctrlPr>
                  <w:rPr>
                    <w:rFonts w:ascii="Cambria Math" w:hAnsi="Cambria Math"/>
                    <w:b/>
                    <w:i/>
                    <w:sz w:val="20"/>
                    <w:szCs w:val="20"/>
                  </w:rPr>
                </m:ctrlPr>
              </m:sSubPr>
              <m:e>
                <m:sSub>
                  <m:sSubPr>
                    <m:ctrlPr>
                      <w:rPr>
                        <w:rFonts w:ascii="Cambria Math" w:hAnsi="Cambria Math"/>
                        <w:b/>
                        <w:i/>
                        <w:sz w:val="20"/>
                        <w:szCs w:val="20"/>
                      </w:rPr>
                    </m:ctrlPr>
                  </m:sSubPr>
                  <m:e>
                    <m:r>
                      <m:rPr>
                        <m:sty m:val="bi"/>
                      </m:rPr>
                      <w:rPr>
                        <w:rFonts w:ascii="Cambria Math"/>
                        <w:sz w:val="20"/>
                        <w:szCs w:val="20"/>
                      </w:rPr>
                      <m:t>M</m:t>
                    </m:r>
                  </m:e>
                  <m:sub>
                    <m:r>
                      <m:rPr>
                        <m:sty m:val="bi"/>
                      </m:rPr>
                      <w:rPr>
                        <w:rFonts w:ascii="Cambria Math"/>
                        <w:sz w:val="20"/>
                        <w:szCs w:val="20"/>
                      </w:rPr>
                      <m:t>i</m:t>
                    </m:r>
                  </m:sub>
                </m:sSub>
                <m:r>
                  <m:rPr>
                    <m:sty m:val="bi"/>
                  </m:rPr>
                  <w:rPr>
                    <w:rFonts w:ascii="Cambria Math"/>
                    <w:sz w:val="20"/>
                    <w:szCs w:val="20"/>
                  </w:rPr>
                  <m:t>R</m:t>
                </m:r>
              </m:e>
              <m:sub>
                <m:r>
                  <m:rPr>
                    <m:sty m:val="bi"/>
                  </m:rPr>
                  <w:rPr>
                    <w:rFonts w:ascii="Cambria Math"/>
                    <w:sz w:val="20"/>
                    <w:szCs w:val="20"/>
                  </w:rPr>
                  <m:t>i</m:t>
                </m:r>
              </m:sub>
            </m:sSub>
            <m:sSub>
              <m:sSubPr>
                <m:ctrlPr>
                  <w:rPr>
                    <w:rFonts w:ascii="Cambria Math" w:hAnsi="Cambria Math"/>
                    <w:b/>
                    <w:i/>
                    <w:sz w:val="20"/>
                    <w:szCs w:val="20"/>
                  </w:rPr>
                </m:ctrlPr>
              </m:sSubPr>
              <m:e>
                <m:r>
                  <m:rPr>
                    <m:sty m:val="bi"/>
                  </m:rPr>
                  <w:rPr>
                    <w:rFonts w:ascii="Cambria Math"/>
                    <w:sz w:val="20"/>
                    <w:szCs w:val="20"/>
                  </w:rPr>
                  <m:t>B</m:t>
                </m:r>
              </m:e>
              <m:sub>
                <m:r>
                  <m:rPr>
                    <m:sty m:val="bi"/>
                  </m:rPr>
                  <w:rPr>
                    <w:rFonts w:ascii="Cambria Math"/>
                    <w:sz w:val="20"/>
                    <w:szCs w:val="20"/>
                  </w:rPr>
                  <m:t>i</m:t>
                </m:r>
              </m:sub>
            </m:sSub>
          </m:e>
        </m:nary>
      </m:oMath>
      <w:r w:rsidRPr="00F81652">
        <w:rPr>
          <w:b/>
          <w:sz w:val="20"/>
          <w:szCs w:val="20"/>
        </w:rPr>
        <w:t xml:space="preserve"> )</w:t>
      </w:r>
      <w:r w:rsidRPr="00F81652">
        <w:rPr>
          <w:b/>
        </w:rPr>
        <w:t xml:space="preserve"> </w:t>
      </w:r>
      <w:r w:rsidRPr="00F81652">
        <w:rPr>
          <w:b/>
          <w:sz w:val="20"/>
        </w:rPr>
        <w:t>as explained above to allow mixed modulation order in 1024QAM SDR tests</w:t>
      </w:r>
    </w:p>
    <w:p w14:paraId="6D1D4427" w14:textId="77777777" w:rsidR="00CD68EB" w:rsidRPr="00F81652" w:rsidRDefault="00CD68EB" w:rsidP="00F81652">
      <w:pPr>
        <w:rPr>
          <w:lang w:val="en-US"/>
        </w:rPr>
      </w:pPr>
    </w:p>
    <w:p w14:paraId="0C633F9D" w14:textId="77777777" w:rsidR="00797CE5" w:rsidRDefault="00797CE5" w:rsidP="006050F7">
      <w:pPr>
        <w:pStyle w:val="Heading1"/>
        <w:numPr>
          <w:ilvl w:val="0"/>
          <w:numId w:val="0"/>
        </w:numPr>
        <w:rPr>
          <w:lang w:val="en-US"/>
        </w:rPr>
      </w:pPr>
      <w:r>
        <w:rPr>
          <w:lang w:val="en-US"/>
        </w:rPr>
        <w:t>References</w:t>
      </w:r>
    </w:p>
    <w:p w14:paraId="350E431A" w14:textId="3B9F2AFB" w:rsidR="00690DA5" w:rsidRDefault="00690DA5" w:rsidP="00797CE5">
      <w:r>
        <w:rPr>
          <w:lang w:val="en-US"/>
        </w:rPr>
        <w:t>[</w:t>
      </w:r>
      <w:r w:rsidR="00AD782A">
        <w:rPr>
          <w:lang w:val="en-US"/>
        </w:rPr>
        <w:t>1</w:t>
      </w:r>
      <w:r>
        <w:rPr>
          <w:lang w:val="en-US"/>
        </w:rPr>
        <w:t xml:space="preserve">] </w:t>
      </w:r>
      <w:r w:rsidR="007B3171" w:rsidRPr="007B3171">
        <w:t>R4-1</w:t>
      </w:r>
      <w:r w:rsidR="00B075D6">
        <w:t>814231</w:t>
      </w:r>
    </w:p>
    <w:p w14:paraId="6440BDE4" w14:textId="00CDB637" w:rsidR="00B66434" w:rsidRDefault="00B66434" w:rsidP="00797CE5">
      <w:r>
        <w:t>[2] 3GPP TS 36.306</w:t>
      </w:r>
    </w:p>
    <w:p w14:paraId="6ED41B98" w14:textId="2DF9884A" w:rsidR="00FC580D" w:rsidRDefault="00FC580D" w:rsidP="00797CE5">
      <w:r>
        <w:t xml:space="preserve">[3] 3GPP TS 36.101 </w:t>
      </w:r>
    </w:p>
    <w:p w14:paraId="42C8D945" w14:textId="5F48DC8D" w:rsidR="00527277" w:rsidRDefault="00527277" w:rsidP="00797CE5"/>
    <w:p w14:paraId="05891966" w14:textId="71FF9CDC" w:rsidR="00FC7471" w:rsidRDefault="00FC7471" w:rsidP="00797CE5">
      <w:pPr>
        <w:rPr>
          <w:lang w:val="en-US"/>
        </w:rPr>
      </w:pPr>
    </w:p>
    <w:sectPr w:rsidR="00FC7471" w:rsidSect="00571A0A">
      <w:footerReference w:type="even" r:id="rId20"/>
      <w:footerReference w:type="default" r:id="rId21"/>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1F54F" w14:textId="77777777" w:rsidR="006359B6" w:rsidRDefault="006359B6">
      <w:r>
        <w:separator/>
      </w:r>
    </w:p>
  </w:endnote>
  <w:endnote w:type="continuationSeparator" w:id="0">
    <w:p w14:paraId="46833138" w14:textId="77777777" w:rsidR="006359B6" w:rsidRDefault="006359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altName w:val="Sylfaen"/>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1709BD" w:rsidRDefault="001709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1709BD" w:rsidRDefault="001709B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1709BD" w:rsidRDefault="001709B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6A054F" w14:textId="77777777" w:rsidR="006359B6" w:rsidRDefault="006359B6">
      <w:r>
        <w:separator/>
      </w:r>
    </w:p>
  </w:footnote>
  <w:footnote w:type="continuationSeparator" w:id="0">
    <w:p w14:paraId="766205BA" w14:textId="77777777" w:rsidR="006359B6" w:rsidRDefault="006359B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054494B"/>
    <w:multiLevelType w:val="hybridMultilevel"/>
    <w:tmpl w:val="A8E867BA"/>
    <w:lvl w:ilvl="0" w:tplc="2646D082">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BC6CAA"/>
    <w:multiLevelType w:val="hybridMultilevel"/>
    <w:tmpl w:val="48FAF796"/>
    <w:lvl w:ilvl="0" w:tplc="03A08A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E0284"/>
    <w:multiLevelType w:val="hybridMultilevel"/>
    <w:tmpl w:val="4E80037E"/>
    <w:lvl w:ilvl="0" w:tplc="506EFE66">
      <w:start w:val="1"/>
      <w:numFmt w:val="bullet"/>
      <w:lvlText w:val="•"/>
      <w:lvlJc w:val="left"/>
      <w:pPr>
        <w:tabs>
          <w:tab w:val="num" w:pos="720"/>
        </w:tabs>
        <w:ind w:left="720" w:hanging="360"/>
      </w:pPr>
      <w:rPr>
        <w:rFonts w:ascii="Arial" w:hAnsi="Arial" w:hint="default"/>
      </w:rPr>
    </w:lvl>
    <w:lvl w:ilvl="1" w:tplc="2390CB9A" w:tentative="1">
      <w:start w:val="1"/>
      <w:numFmt w:val="bullet"/>
      <w:lvlText w:val="•"/>
      <w:lvlJc w:val="left"/>
      <w:pPr>
        <w:tabs>
          <w:tab w:val="num" w:pos="1440"/>
        </w:tabs>
        <w:ind w:left="1440" w:hanging="360"/>
      </w:pPr>
      <w:rPr>
        <w:rFonts w:ascii="Arial" w:hAnsi="Arial" w:hint="default"/>
      </w:rPr>
    </w:lvl>
    <w:lvl w:ilvl="2" w:tplc="7D687D48" w:tentative="1">
      <w:start w:val="1"/>
      <w:numFmt w:val="bullet"/>
      <w:lvlText w:val="•"/>
      <w:lvlJc w:val="left"/>
      <w:pPr>
        <w:tabs>
          <w:tab w:val="num" w:pos="2160"/>
        </w:tabs>
        <w:ind w:left="2160" w:hanging="360"/>
      </w:pPr>
      <w:rPr>
        <w:rFonts w:ascii="Arial" w:hAnsi="Arial" w:hint="default"/>
      </w:rPr>
    </w:lvl>
    <w:lvl w:ilvl="3" w:tplc="99F61922" w:tentative="1">
      <w:start w:val="1"/>
      <w:numFmt w:val="bullet"/>
      <w:lvlText w:val="•"/>
      <w:lvlJc w:val="left"/>
      <w:pPr>
        <w:tabs>
          <w:tab w:val="num" w:pos="2880"/>
        </w:tabs>
        <w:ind w:left="2880" w:hanging="360"/>
      </w:pPr>
      <w:rPr>
        <w:rFonts w:ascii="Arial" w:hAnsi="Arial" w:hint="default"/>
      </w:rPr>
    </w:lvl>
    <w:lvl w:ilvl="4" w:tplc="915E6C70" w:tentative="1">
      <w:start w:val="1"/>
      <w:numFmt w:val="bullet"/>
      <w:lvlText w:val="•"/>
      <w:lvlJc w:val="left"/>
      <w:pPr>
        <w:tabs>
          <w:tab w:val="num" w:pos="3600"/>
        </w:tabs>
        <w:ind w:left="3600" w:hanging="360"/>
      </w:pPr>
      <w:rPr>
        <w:rFonts w:ascii="Arial" w:hAnsi="Arial" w:hint="default"/>
      </w:rPr>
    </w:lvl>
    <w:lvl w:ilvl="5" w:tplc="5F02507A" w:tentative="1">
      <w:start w:val="1"/>
      <w:numFmt w:val="bullet"/>
      <w:lvlText w:val="•"/>
      <w:lvlJc w:val="left"/>
      <w:pPr>
        <w:tabs>
          <w:tab w:val="num" w:pos="4320"/>
        </w:tabs>
        <w:ind w:left="4320" w:hanging="360"/>
      </w:pPr>
      <w:rPr>
        <w:rFonts w:ascii="Arial" w:hAnsi="Arial" w:hint="default"/>
      </w:rPr>
    </w:lvl>
    <w:lvl w:ilvl="6" w:tplc="E25CA6A0" w:tentative="1">
      <w:start w:val="1"/>
      <w:numFmt w:val="bullet"/>
      <w:lvlText w:val="•"/>
      <w:lvlJc w:val="left"/>
      <w:pPr>
        <w:tabs>
          <w:tab w:val="num" w:pos="5040"/>
        </w:tabs>
        <w:ind w:left="5040" w:hanging="360"/>
      </w:pPr>
      <w:rPr>
        <w:rFonts w:ascii="Arial" w:hAnsi="Arial" w:hint="default"/>
      </w:rPr>
    </w:lvl>
    <w:lvl w:ilvl="7" w:tplc="C8A29718" w:tentative="1">
      <w:start w:val="1"/>
      <w:numFmt w:val="bullet"/>
      <w:lvlText w:val="•"/>
      <w:lvlJc w:val="left"/>
      <w:pPr>
        <w:tabs>
          <w:tab w:val="num" w:pos="5760"/>
        </w:tabs>
        <w:ind w:left="5760" w:hanging="360"/>
      </w:pPr>
      <w:rPr>
        <w:rFonts w:ascii="Arial" w:hAnsi="Arial" w:hint="default"/>
      </w:rPr>
    </w:lvl>
    <w:lvl w:ilvl="8" w:tplc="F0126E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1207B5"/>
    <w:multiLevelType w:val="hybridMultilevel"/>
    <w:tmpl w:val="5A144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33195D"/>
    <w:multiLevelType w:val="hybridMultilevel"/>
    <w:tmpl w:val="68C4A3A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B5A2A1A"/>
    <w:multiLevelType w:val="hybridMultilevel"/>
    <w:tmpl w:val="F5FECC2A"/>
    <w:lvl w:ilvl="0" w:tplc="6E1C9E4A">
      <w:start w:val="1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1D7083"/>
    <w:multiLevelType w:val="hybridMultilevel"/>
    <w:tmpl w:val="E44CBF10"/>
    <w:lvl w:ilvl="0" w:tplc="971CAE14">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602450"/>
    <w:multiLevelType w:val="hybridMultilevel"/>
    <w:tmpl w:val="9E080D02"/>
    <w:lvl w:ilvl="0" w:tplc="D2B297E4">
      <w:start w:val="10"/>
      <w:numFmt w:val="bullet"/>
      <w:lvlText w:val=""/>
      <w:lvlJc w:val="left"/>
      <w:pPr>
        <w:ind w:left="360" w:hanging="360"/>
      </w:pPr>
      <w:rPr>
        <w:rFonts w:ascii="Symbol" w:eastAsia="MS Mincho"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0C43B1"/>
    <w:multiLevelType w:val="hybridMultilevel"/>
    <w:tmpl w:val="61A8D73C"/>
    <w:lvl w:ilvl="0" w:tplc="E3CCB16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4B2D10"/>
    <w:multiLevelType w:val="hybridMultilevel"/>
    <w:tmpl w:val="F79A7746"/>
    <w:lvl w:ilvl="0" w:tplc="429A961A">
      <w:start w:val="1"/>
      <w:numFmt w:val="bullet"/>
      <w:lvlText w:val=""/>
      <w:lvlJc w:val="left"/>
      <w:pPr>
        <w:tabs>
          <w:tab w:val="num" w:pos="720"/>
        </w:tabs>
        <w:ind w:left="720" w:hanging="360"/>
      </w:pPr>
      <w:rPr>
        <w:rFonts w:ascii="Wingdings" w:hAnsi="Wingdings" w:hint="default"/>
      </w:rPr>
    </w:lvl>
    <w:lvl w:ilvl="1" w:tplc="FFAC2A90">
      <w:start w:val="1"/>
      <w:numFmt w:val="bullet"/>
      <w:lvlText w:val=""/>
      <w:lvlJc w:val="left"/>
      <w:pPr>
        <w:tabs>
          <w:tab w:val="num" w:pos="1440"/>
        </w:tabs>
        <w:ind w:left="1440" w:hanging="360"/>
      </w:pPr>
      <w:rPr>
        <w:rFonts w:ascii="Wingdings" w:hAnsi="Wingdings" w:hint="default"/>
      </w:rPr>
    </w:lvl>
    <w:lvl w:ilvl="2" w:tplc="5B1A4FE8">
      <w:start w:val="302"/>
      <w:numFmt w:val="bullet"/>
      <w:lvlText w:val=""/>
      <w:lvlJc w:val="left"/>
      <w:pPr>
        <w:tabs>
          <w:tab w:val="num" w:pos="2160"/>
        </w:tabs>
        <w:ind w:left="2160" w:hanging="360"/>
      </w:pPr>
      <w:rPr>
        <w:rFonts w:ascii="Wingdings" w:hAnsi="Wingdings" w:hint="default"/>
      </w:rPr>
    </w:lvl>
    <w:lvl w:ilvl="3" w:tplc="FDBEF5C0" w:tentative="1">
      <w:start w:val="1"/>
      <w:numFmt w:val="bullet"/>
      <w:lvlText w:val=""/>
      <w:lvlJc w:val="left"/>
      <w:pPr>
        <w:tabs>
          <w:tab w:val="num" w:pos="2880"/>
        </w:tabs>
        <w:ind w:left="2880" w:hanging="360"/>
      </w:pPr>
      <w:rPr>
        <w:rFonts w:ascii="Wingdings" w:hAnsi="Wingdings" w:hint="default"/>
      </w:rPr>
    </w:lvl>
    <w:lvl w:ilvl="4" w:tplc="568493BA" w:tentative="1">
      <w:start w:val="1"/>
      <w:numFmt w:val="bullet"/>
      <w:lvlText w:val=""/>
      <w:lvlJc w:val="left"/>
      <w:pPr>
        <w:tabs>
          <w:tab w:val="num" w:pos="3600"/>
        </w:tabs>
        <w:ind w:left="3600" w:hanging="360"/>
      </w:pPr>
      <w:rPr>
        <w:rFonts w:ascii="Wingdings" w:hAnsi="Wingdings" w:hint="default"/>
      </w:rPr>
    </w:lvl>
    <w:lvl w:ilvl="5" w:tplc="E780C996" w:tentative="1">
      <w:start w:val="1"/>
      <w:numFmt w:val="bullet"/>
      <w:lvlText w:val=""/>
      <w:lvlJc w:val="left"/>
      <w:pPr>
        <w:tabs>
          <w:tab w:val="num" w:pos="4320"/>
        </w:tabs>
        <w:ind w:left="4320" w:hanging="360"/>
      </w:pPr>
      <w:rPr>
        <w:rFonts w:ascii="Wingdings" w:hAnsi="Wingdings" w:hint="default"/>
      </w:rPr>
    </w:lvl>
    <w:lvl w:ilvl="6" w:tplc="3A9869DE" w:tentative="1">
      <w:start w:val="1"/>
      <w:numFmt w:val="bullet"/>
      <w:lvlText w:val=""/>
      <w:lvlJc w:val="left"/>
      <w:pPr>
        <w:tabs>
          <w:tab w:val="num" w:pos="5040"/>
        </w:tabs>
        <w:ind w:left="5040" w:hanging="360"/>
      </w:pPr>
      <w:rPr>
        <w:rFonts w:ascii="Wingdings" w:hAnsi="Wingdings" w:hint="default"/>
      </w:rPr>
    </w:lvl>
    <w:lvl w:ilvl="7" w:tplc="EB0EFB84" w:tentative="1">
      <w:start w:val="1"/>
      <w:numFmt w:val="bullet"/>
      <w:lvlText w:val=""/>
      <w:lvlJc w:val="left"/>
      <w:pPr>
        <w:tabs>
          <w:tab w:val="num" w:pos="5760"/>
        </w:tabs>
        <w:ind w:left="5760" w:hanging="360"/>
      </w:pPr>
      <w:rPr>
        <w:rFonts w:ascii="Wingdings" w:hAnsi="Wingdings" w:hint="default"/>
      </w:rPr>
    </w:lvl>
    <w:lvl w:ilvl="8" w:tplc="A076642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425DA1"/>
    <w:multiLevelType w:val="hybridMultilevel"/>
    <w:tmpl w:val="58AE7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F1B0856"/>
    <w:multiLevelType w:val="hybridMultilevel"/>
    <w:tmpl w:val="5ABA0192"/>
    <w:lvl w:ilvl="0" w:tplc="87D20990">
      <w:start w:val="8"/>
      <w:numFmt w:val="bullet"/>
      <w:lvlText w:val=""/>
      <w:lvlJc w:val="left"/>
      <w:pPr>
        <w:ind w:left="720" w:hanging="360"/>
      </w:pPr>
      <w:rPr>
        <w:rFonts w:ascii="Symbol" w:eastAsia="MS Mincho"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F8065F"/>
    <w:multiLevelType w:val="hybridMultilevel"/>
    <w:tmpl w:val="134475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F8347B"/>
    <w:multiLevelType w:val="hybridMultilevel"/>
    <w:tmpl w:val="0C323862"/>
    <w:lvl w:ilvl="0" w:tplc="9B4E9C12">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845426"/>
    <w:multiLevelType w:val="hybridMultilevel"/>
    <w:tmpl w:val="F1C00A94"/>
    <w:lvl w:ilvl="0" w:tplc="E500F13A">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7554FB"/>
    <w:multiLevelType w:val="hybridMultilevel"/>
    <w:tmpl w:val="9C90BA6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4E4ED2"/>
    <w:multiLevelType w:val="hybridMultilevel"/>
    <w:tmpl w:val="3CEA6B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344E66"/>
    <w:multiLevelType w:val="hybridMultilevel"/>
    <w:tmpl w:val="E658738E"/>
    <w:lvl w:ilvl="0" w:tplc="9592AB5E">
      <w:start w:val="1"/>
      <w:numFmt w:val="bullet"/>
      <w:lvlText w:val=""/>
      <w:lvlJc w:val="left"/>
      <w:pPr>
        <w:tabs>
          <w:tab w:val="num" w:pos="720"/>
        </w:tabs>
        <w:ind w:left="720" w:hanging="360"/>
      </w:pPr>
      <w:rPr>
        <w:rFonts w:ascii="Wingdings" w:hAnsi="Wingdings" w:hint="default"/>
      </w:rPr>
    </w:lvl>
    <w:lvl w:ilvl="1" w:tplc="A7F27E94">
      <w:start w:val="1"/>
      <w:numFmt w:val="bullet"/>
      <w:lvlText w:val=""/>
      <w:lvlJc w:val="left"/>
      <w:pPr>
        <w:tabs>
          <w:tab w:val="num" w:pos="1440"/>
        </w:tabs>
        <w:ind w:left="1440" w:hanging="360"/>
      </w:pPr>
      <w:rPr>
        <w:rFonts w:ascii="Wingdings" w:hAnsi="Wingdings" w:hint="default"/>
      </w:rPr>
    </w:lvl>
    <w:lvl w:ilvl="2" w:tplc="7D84CA74" w:tentative="1">
      <w:start w:val="1"/>
      <w:numFmt w:val="bullet"/>
      <w:lvlText w:val=""/>
      <w:lvlJc w:val="left"/>
      <w:pPr>
        <w:tabs>
          <w:tab w:val="num" w:pos="2160"/>
        </w:tabs>
        <w:ind w:left="2160" w:hanging="360"/>
      </w:pPr>
      <w:rPr>
        <w:rFonts w:ascii="Wingdings" w:hAnsi="Wingdings" w:hint="default"/>
      </w:rPr>
    </w:lvl>
    <w:lvl w:ilvl="3" w:tplc="786E9B70" w:tentative="1">
      <w:start w:val="1"/>
      <w:numFmt w:val="bullet"/>
      <w:lvlText w:val=""/>
      <w:lvlJc w:val="left"/>
      <w:pPr>
        <w:tabs>
          <w:tab w:val="num" w:pos="2880"/>
        </w:tabs>
        <w:ind w:left="2880" w:hanging="360"/>
      </w:pPr>
      <w:rPr>
        <w:rFonts w:ascii="Wingdings" w:hAnsi="Wingdings" w:hint="default"/>
      </w:rPr>
    </w:lvl>
    <w:lvl w:ilvl="4" w:tplc="87C64A54" w:tentative="1">
      <w:start w:val="1"/>
      <w:numFmt w:val="bullet"/>
      <w:lvlText w:val=""/>
      <w:lvlJc w:val="left"/>
      <w:pPr>
        <w:tabs>
          <w:tab w:val="num" w:pos="3600"/>
        </w:tabs>
        <w:ind w:left="3600" w:hanging="360"/>
      </w:pPr>
      <w:rPr>
        <w:rFonts w:ascii="Wingdings" w:hAnsi="Wingdings" w:hint="default"/>
      </w:rPr>
    </w:lvl>
    <w:lvl w:ilvl="5" w:tplc="08E6B21A" w:tentative="1">
      <w:start w:val="1"/>
      <w:numFmt w:val="bullet"/>
      <w:lvlText w:val=""/>
      <w:lvlJc w:val="left"/>
      <w:pPr>
        <w:tabs>
          <w:tab w:val="num" w:pos="4320"/>
        </w:tabs>
        <w:ind w:left="4320" w:hanging="360"/>
      </w:pPr>
      <w:rPr>
        <w:rFonts w:ascii="Wingdings" w:hAnsi="Wingdings" w:hint="default"/>
      </w:rPr>
    </w:lvl>
    <w:lvl w:ilvl="6" w:tplc="1B8C35FC" w:tentative="1">
      <w:start w:val="1"/>
      <w:numFmt w:val="bullet"/>
      <w:lvlText w:val=""/>
      <w:lvlJc w:val="left"/>
      <w:pPr>
        <w:tabs>
          <w:tab w:val="num" w:pos="5040"/>
        </w:tabs>
        <w:ind w:left="5040" w:hanging="360"/>
      </w:pPr>
      <w:rPr>
        <w:rFonts w:ascii="Wingdings" w:hAnsi="Wingdings" w:hint="default"/>
      </w:rPr>
    </w:lvl>
    <w:lvl w:ilvl="7" w:tplc="922E98BC" w:tentative="1">
      <w:start w:val="1"/>
      <w:numFmt w:val="bullet"/>
      <w:lvlText w:val=""/>
      <w:lvlJc w:val="left"/>
      <w:pPr>
        <w:tabs>
          <w:tab w:val="num" w:pos="5760"/>
        </w:tabs>
        <w:ind w:left="5760" w:hanging="360"/>
      </w:pPr>
      <w:rPr>
        <w:rFonts w:ascii="Wingdings" w:hAnsi="Wingdings" w:hint="default"/>
      </w:rPr>
    </w:lvl>
    <w:lvl w:ilvl="8" w:tplc="F6BAC77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4F59F0"/>
    <w:multiLevelType w:val="multilevel"/>
    <w:tmpl w:val="68B4375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8226"/>
        </w:tabs>
        <w:ind w:left="822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45FB6BF8"/>
    <w:multiLevelType w:val="hybridMultilevel"/>
    <w:tmpl w:val="26420D70"/>
    <w:lvl w:ilvl="0" w:tplc="A97EB39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586CEF"/>
    <w:multiLevelType w:val="hybridMultilevel"/>
    <w:tmpl w:val="389ADB6A"/>
    <w:lvl w:ilvl="0" w:tplc="26E2173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D67B38"/>
    <w:multiLevelType w:val="hybridMultilevel"/>
    <w:tmpl w:val="E99ED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1275CEC"/>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1432146"/>
    <w:multiLevelType w:val="hybridMultilevel"/>
    <w:tmpl w:val="48AE99E0"/>
    <w:lvl w:ilvl="0" w:tplc="18FA834A">
      <w:start w:val="55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17F0C28"/>
    <w:multiLevelType w:val="hybridMultilevel"/>
    <w:tmpl w:val="361AE15E"/>
    <w:lvl w:ilvl="0" w:tplc="BAB2EB0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413041"/>
    <w:multiLevelType w:val="hybridMultilevel"/>
    <w:tmpl w:val="AB5A1804"/>
    <w:lvl w:ilvl="0" w:tplc="7A686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7536B5"/>
    <w:multiLevelType w:val="hybridMultilevel"/>
    <w:tmpl w:val="FF4CA2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F0E9E"/>
    <w:multiLevelType w:val="hybridMultilevel"/>
    <w:tmpl w:val="9DF8A99E"/>
    <w:lvl w:ilvl="0" w:tplc="3AB47CD4">
      <w:start w:val="1"/>
      <w:numFmt w:val="bullet"/>
      <w:lvlText w:val="•"/>
      <w:lvlJc w:val="left"/>
      <w:pPr>
        <w:tabs>
          <w:tab w:val="num" w:pos="720"/>
        </w:tabs>
        <w:ind w:left="720" w:hanging="360"/>
      </w:pPr>
      <w:rPr>
        <w:rFonts w:ascii="Arial" w:hAnsi="Arial" w:hint="default"/>
      </w:rPr>
    </w:lvl>
    <w:lvl w:ilvl="1" w:tplc="5330AD94">
      <w:numFmt w:val="bullet"/>
      <w:lvlText w:val="–"/>
      <w:lvlJc w:val="left"/>
      <w:pPr>
        <w:tabs>
          <w:tab w:val="num" w:pos="1440"/>
        </w:tabs>
        <w:ind w:left="1440" w:hanging="360"/>
      </w:pPr>
      <w:rPr>
        <w:rFonts w:ascii="Arial" w:hAnsi="Arial" w:hint="default"/>
      </w:rPr>
    </w:lvl>
    <w:lvl w:ilvl="2" w:tplc="98546ED6">
      <w:start w:val="4"/>
      <w:numFmt w:val="bullet"/>
      <w:lvlText w:val="-"/>
      <w:lvlJc w:val="left"/>
      <w:pPr>
        <w:ind w:left="2160" w:hanging="360"/>
      </w:pPr>
      <w:rPr>
        <w:rFonts w:ascii="Times New Roman" w:eastAsia="MS Mincho" w:hAnsi="Times New Roman" w:cs="Times New Roman" w:hint="default"/>
      </w:rPr>
    </w:lvl>
    <w:lvl w:ilvl="3" w:tplc="03203112" w:tentative="1">
      <w:start w:val="1"/>
      <w:numFmt w:val="bullet"/>
      <w:lvlText w:val="•"/>
      <w:lvlJc w:val="left"/>
      <w:pPr>
        <w:tabs>
          <w:tab w:val="num" w:pos="2880"/>
        </w:tabs>
        <w:ind w:left="2880" w:hanging="360"/>
      </w:pPr>
      <w:rPr>
        <w:rFonts w:ascii="Arial" w:hAnsi="Arial" w:hint="default"/>
      </w:rPr>
    </w:lvl>
    <w:lvl w:ilvl="4" w:tplc="D9620FA8" w:tentative="1">
      <w:start w:val="1"/>
      <w:numFmt w:val="bullet"/>
      <w:lvlText w:val="•"/>
      <w:lvlJc w:val="left"/>
      <w:pPr>
        <w:tabs>
          <w:tab w:val="num" w:pos="3600"/>
        </w:tabs>
        <w:ind w:left="3600" w:hanging="360"/>
      </w:pPr>
      <w:rPr>
        <w:rFonts w:ascii="Arial" w:hAnsi="Arial" w:hint="default"/>
      </w:rPr>
    </w:lvl>
    <w:lvl w:ilvl="5" w:tplc="F81E61B0" w:tentative="1">
      <w:start w:val="1"/>
      <w:numFmt w:val="bullet"/>
      <w:lvlText w:val="•"/>
      <w:lvlJc w:val="left"/>
      <w:pPr>
        <w:tabs>
          <w:tab w:val="num" w:pos="4320"/>
        </w:tabs>
        <w:ind w:left="4320" w:hanging="360"/>
      </w:pPr>
      <w:rPr>
        <w:rFonts w:ascii="Arial" w:hAnsi="Arial" w:hint="default"/>
      </w:rPr>
    </w:lvl>
    <w:lvl w:ilvl="6" w:tplc="F4AACDB8" w:tentative="1">
      <w:start w:val="1"/>
      <w:numFmt w:val="bullet"/>
      <w:lvlText w:val="•"/>
      <w:lvlJc w:val="left"/>
      <w:pPr>
        <w:tabs>
          <w:tab w:val="num" w:pos="5040"/>
        </w:tabs>
        <w:ind w:left="5040" w:hanging="360"/>
      </w:pPr>
      <w:rPr>
        <w:rFonts w:ascii="Arial" w:hAnsi="Arial" w:hint="default"/>
      </w:rPr>
    </w:lvl>
    <w:lvl w:ilvl="7" w:tplc="9D0EADA2" w:tentative="1">
      <w:start w:val="1"/>
      <w:numFmt w:val="bullet"/>
      <w:lvlText w:val="•"/>
      <w:lvlJc w:val="left"/>
      <w:pPr>
        <w:tabs>
          <w:tab w:val="num" w:pos="5760"/>
        </w:tabs>
        <w:ind w:left="5760" w:hanging="360"/>
      </w:pPr>
      <w:rPr>
        <w:rFonts w:ascii="Arial" w:hAnsi="Arial" w:hint="default"/>
      </w:rPr>
    </w:lvl>
    <w:lvl w:ilvl="8" w:tplc="D33EAAB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8B07DDC"/>
    <w:multiLevelType w:val="hybridMultilevel"/>
    <w:tmpl w:val="8DCA027A"/>
    <w:lvl w:ilvl="0" w:tplc="43685CC2">
      <w:start w:val="1"/>
      <w:numFmt w:val="bullet"/>
      <w:lvlText w:val="•"/>
      <w:lvlJc w:val="left"/>
      <w:pPr>
        <w:tabs>
          <w:tab w:val="num" w:pos="720"/>
        </w:tabs>
        <w:ind w:left="720" w:hanging="360"/>
      </w:pPr>
      <w:rPr>
        <w:rFonts w:ascii="Arial" w:hAnsi="Arial" w:hint="default"/>
      </w:rPr>
    </w:lvl>
    <w:lvl w:ilvl="1" w:tplc="0F9ACB60">
      <w:start w:val="1"/>
      <w:numFmt w:val="bullet"/>
      <w:lvlText w:val="•"/>
      <w:lvlJc w:val="left"/>
      <w:pPr>
        <w:tabs>
          <w:tab w:val="num" w:pos="1440"/>
        </w:tabs>
        <w:ind w:left="1440" w:hanging="360"/>
      </w:pPr>
      <w:rPr>
        <w:rFonts w:ascii="Arial" w:hAnsi="Arial" w:hint="default"/>
      </w:rPr>
    </w:lvl>
    <w:lvl w:ilvl="2" w:tplc="C3E0001C">
      <w:start w:val="1"/>
      <w:numFmt w:val="bullet"/>
      <w:lvlText w:val="•"/>
      <w:lvlJc w:val="left"/>
      <w:pPr>
        <w:tabs>
          <w:tab w:val="num" w:pos="2160"/>
        </w:tabs>
        <w:ind w:left="2160" w:hanging="360"/>
      </w:pPr>
      <w:rPr>
        <w:rFonts w:ascii="Arial" w:hAnsi="Arial" w:hint="default"/>
      </w:rPr>
    </w:lvl>
    <w:lvl w:ilvl="3" w:tplc="98CC571C">
      <w:start w:val="1"/>
      <w:numFmt w:val="bullet"/>
      <w:lvlText w:val="•"/>
      <w:lvlJc w:val="left"/>
      <w:pPr>
        <w:tabs>
          <w:tab w:val="num" w:pos="2880"/>
        </w:tabs>
        <w:ind w:left="2880" w:hanging="360"/>
      </w:pPr>
      <w:rPr>
        <w:rFonts w:ascii="Arial" w:hAnsi="Arial" w:hint="default"/>
      </w:rPr>
    </w:lvl>
    <w:lvl w:ilvl="4" w:tplc="5012375C">
      <w:start w:val="1"/>
      <w:numFmt w:val="bullet"/>
      <w:lvlText w:val="•"/>
      <w:lvlJc w:val="left"/>
      <w:pPr>
        <w:tabs>
          <w:tab w:val="num" w:pos="3600"/>
        </w:tabs>
        <w:ind w:left="3600" w:hanging="360"/>
      </w:pPr>
      <w:rPr>
        <w:rFonts w:ascii="Arial" w:hAnsi="Arial" w:hint="default"/>
      </w:rPr>
    </w:lvl>
    <w:lvl w:ilvl="5" w:tplc="5420A6DA">
      <w:start w:val="1"/>
      <w:numFmt w:val="bullet"/>
      <w:lvlText w:val="•"/>
      <w:lvlJc w:val="left"/>
      <w:pPr>
        <w:tabs>
          <w:tab w:val="num" w:pos="4320"/>
        </w:tabs>
        <w:ind w:left="4320" w:hanging="360"/>
      </w:pPr>
      <w:rPr>
        <w:rFonts w:ascii="Arial" w:hAnsi="Arial" w:hint="default"/>
      </w:rPr>
    </w:lvl>
    <w:lvl w:ilvl="6" w:tplc="6342655E">
      <w:start w:val="1"/>
      <w:numFmt w:val="bullet"/>
      <w:lvlText w:val="•"/>
      <w:lvlJc w:val="left"/>
      <w:pPr>
        <w:tabs>
          <w:tab w:val="num" w:pos="5040"/>
        </w:tabs>
        <w:ind w:left="5040" w:hanging="360"/>
      </w:pPr>
      <w:rPr>
        <w:rFonts w:ascii="Arial" w:hAnsi="Arial" w:hint="default"/>
      </w:rPr>
    </w:lvl>
    <w:lvl w:ilvl="7" w:tplc="53508376">
      <w:start w:val="57"/>
      <w:numFmt w:val="bullet"/>
      <w:lvlText w:val="•"/>
      <w:lvlJc w:val="left"/>
      <w:pPr>
        <w:tabs>
          <w:tab w:val="num" w:pos="5760"/>
        </w:tabs>
        <w:ind w:left="5760" w:hanging="360"/>
      </w:pPr>
      <w:rPr>
        <w:rFonts w:ascii="Arial" w:hAnsi="Arial" w:hint="default"/>
      </w:rPr>
    </w:lvl>
    <w:lvl w:ilvl="8" w:tplc="BEAAF912">
      <w:start w:val="57"/>
      <w:numFmt w:val="bullet"/>
      <w:lvlText w:val="•"/>
      <w:lvlJc w:val="left"/>
      <w:pPr>
        <w:tabs>
          <w:tab w:val="num" w:pos="6480"/>
        </w:tabs>
        <w:ind w:left="6480" w:hanging="360"/>
      </w:pPr>
      <w:rPr>
        <w:rFonts w:ascii="Arial" w:hAnsi="Arial" w:hint="default"/>
      </w:rPr>
    </w:lvl>
  </w:abstractNum>
  <w:abstractNum w:abstractNumId="32" w15:restartNumberingAfterBreak="0">
    <w:nsid w:val="6C362077"/>
    <w:multiLevelType w:val="hybridMultilevel"/>
    <w:tmpl w:val="A9C46A90"/>
    <w:lvl w:ilvl="0" w:tplc="B3508C30">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6F2368DB"/>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73067387"/>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5EB10F0"/>
    <w:multiLevelType w:val="hybridMultilevel"/>
    <w:tmpl w:val="F8A453EC"/>
    <w:lvl w:ilvl="0" w:tplc="3A621214">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5C3025"/>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DE0E67"/>
    <w:multiLevelType w:val="hybridMultilevel"/>
    <w:tmpl w:val="B5D425B6"/>
    <w:lvl w:ilvl="0" w:tplc="F92CCCE2">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002286"/>
    <w:multiLevelType w:val="hybridMultilevel"/>
    <w:tmpl w:val="A59E2E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E5C69AA"/>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F15197D"/>
    <w:multiLevelType w:val="hybridMultilevel"/>
    <w:tmpl w:val="3F9CA30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33"/>
  </w:num>
  <w:num w:numId="3">
    <w:abstractNumId w:val="39"/>
  </w:num>
  <w:num w:numId="4">
    <w:abstractNumId w:val="15"/>
  </w:num>
  <w:num w:numId="5">
    <w:abstractNumId w:val="2"/>
  </w:num>
  <w:num w:numId="6">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7">
    <w:abstractNumId w:val="37"/>
  </w:num>
  <w:num w:numId="8">
    <w:abstractNumId w:val="22"/>
  </w:num>
  <w:num w:numId="9">
    <w:abstractNumId w:val="23"/>
  </w:num>
  <w:num w:numId="10">
    <w:abstractNumId w:val="21"/>
  </w:num>
  <w:num w:numId="11">
    <w:abstractNumId w:val="42"/>
  </w:num>
  <w:num w:numId="12">
    <w:abstractNumId w:val="27"/>
  </w:num>
  <w:num w:numId="13">
    <w:abstractNumId w:val="34"/>
  </w:num>
  <w:num w:numId="14">
    <w:abstractNumId w:val="25"/>
  </w:num>
  <w:num w:numId="15">
    <w:abstractNumId w:val="43"/>
  </w:num>
  <w:num w:numId="16">
    <w:abstractNumId w:val="38"/>
  </w:num>
  <w:num w:numId="17">
    <w:abstractNumId w:val="36"/>
  </w:num>
  <w:num w:numId="18">
    <w:abstractNumId w:val="16"/>
  </w:num>
  <w:num w:numId="19">
    <w:abstractNumId w:val="28"/>
  </w:num>
  <w:num w:numId="20">
    <w:abstractNumId w:val="3"/>
  </w:num>
  <w:num w:numId="21">
    <w:abstractNumId w:val="32"/>
  </w:num>
  <w:num w:numId="22">
    <w:abstractNumId w:val="0"/>
  </w:num>
  <w:num w:numId="23">
    <w:abstractNumId w:val="30"/>
  </w:num>
  <w:num w:numId="24">
    <w:abstractNumId w:val="26"/>
  </w:num>
  <w:num w:numId="25">
    <w:abstractNumId w:val="9"/>
  </w:num>
  <w:num w:numId="26">
    <w:abstractNumId w:val="31"/>
  </w:num>
  <w:num w:numId="27">
    <w:abstractNumId w:val="11"/>
  </w:num>
  <w:num w:numId="28">
    <w:abstractNumId w:val="8"/>
  </w:num>
  <w:num w:numId="29">
    <w:abstractNumId w:val="18"/>
  </w:num>
  <w:num w:numId="30">
    <w:abstractNumId w:val="20"/>
  </w:num>
  <w:num w:numId="31">
    <w:abstractNumId w:val="4"/>
  </w:num>
  <w:num w:numId="32">
    <w:abstractNumId w:val="40"/>
  </w:num>
  <w:num w:numId="33">
    <w:abstractNumId w:val="7"/>
  </w:num>
  <w:num w:numId="34">
    <w:abstractNumId w:val="19"/>
  </w:num>
  <w:num w:numId="35">
    <w:abstractNumId w:val="41"/>
  </w:num>
  <w:num w:numId="36">
    <w:abstractNumId w:val="13"/>
  </w:num>
  <w:num w:numId="37">
    <w:abstractNumId w:val="21"/>
  </w:num>
  <w:num w:numId="38">
    <w:abstractNumId w:val="21"/>
  </w:num>
  <w:num w:numId="39">
    <w:abstractNumId w:val="17"/>
  </w:num>
  <w:num w:numId="40">
    <w:abstractNumId w:val="10"/>
  </w:num>
  <w:num w:numId="41">
    <w:abstractNumId w:val="12"/>
  </w:num>
  <w:num w:numId="42">
    <w:abstractNumId w:val="24"/>
  </w:num>
  <w:num w:numId="43">
    <w:abstractNumId w:val="29"/>
  </w:num>
  <w:num w:numId="44">
    <w:abstractNumId w:val="14"/>
  </w:num>
  <w:num w:numId="45">
    <w:abstractNumId w:val="6"/>
  </w:num>
  <w:num w:numId="46">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1021"/>
    <w:rsid w:val="0000152A"/>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766"/>
    <w:rsid w:val="00007D9E"/>
    <w:rsid w:val="00010283"/>
    <w:rsid w:val="00010342"/>
    <w:rsid w:val="0001034A"/>
    <w:rsid w:val="00010367"/>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40FD"/>
    <w:rsid w:val="0001465F"/>
    <w:rsid w:val="00014D51"/>
    <w:rsid w:val="00014FFF"/>
    <w:rsid w:val="0001514A"/>
    <w:rsid w:val="00015595"/>
    <w:rsid w:val="00015794"/>
    <w:rsid w:val="00015CF2"/>
    <w:rsid w:val="000161E5"/>
    <w:rsid w:val="000167F5"/>
    <w:rsid w:val="00016A3A"/>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232D"/>
    <w:rsid w:val="000223E8"/>
    <w:rsid w:val="00022625"/>
    <w:rsid w:val="00022A0D"/>
    <w:rsid w:val="00022CCB"/>
    <w:rsid w:val="00023990"/>
    <w:rsid w:val="000239F5"/>
    <w:rsid w:val="00023AE6"/>
    <w:rsid w:val="00023C59"/>
    <w:rsid w:val="0002411A"/>
    <w:rsid w:val="00024216"/>
    <w:rsid w:val="000246F5"/>
    <w:rsid w:val="000248EA"/>
    <w:rsid w:val="00024BF2"/>
    <w:rsid w:val="0002664B"/>
    <w:rsid w:val="00026A7C"/>
    <w:rsid w:val="00026BDF"/>
    <w:rsid w:val="00026DB4"/>
    <w:rsid w:val="00026E27"/>
    <w:rsid w:val="00027229"/>
    <w:rsid w:val="0002755A"/>
    <w:rsid w:val="00027972"/>
    <w:rsid w:val="00027C32"/>
    <w:rsid w:val="000302CB"/>
    <w:rsid w:val="00030390"/>
    <w:rsid w:val="0003043E"/>
    <w:rsid w:val="00030480"/>
    <w:rsid w:val="000306D8"/>
    <w:rsid w:val="000306E1"/>
    <w:rsid w:val="00030D6A"/>
    <w:rsid w:val="0003108E"/>
    <w:rsid w:val="000311C6"/>
    <w:rsid w:val="000316B9"/>
    <w:rsid w:val="000317A7"/>
    <w:rsid w:val="000318E5"/>
    <w:rsid w:val="00032846"/>
    <w:rsid w:val="00032A06"/>
    <w:rsid w:val="0003352E"/>
    <w:rsid w:val="0003375A"/>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5ED"/>
    <w:rsid w:val="00041973"/>
    <w:rsid w:val="00041A4F"/>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50038"/>
    <w:rsid w:val="00050E50"/>
    <w:rsid w:val="00051970"/>
    <w:rsid w:val="00051E8B"/>
    <w:rsid w:val="00052226"/>
    <w:rsid w:val="00052246"/>
    <w:rsid w:val="0005269A"/>
    <w:rsid w:val="00052731"/>
    <w:rsid w:val="00052C1C"/>
    <w:rsid w:val="00053010"/>
    <w:rsid w:val="000536F3"/>
    <w:rsid w:val="00053E79"/>
    <w:rsid w:val="0005401A"/>
    <w:rsid w:val="000549BA"/>
    <w:rsid w:val="00054A77"/>
    <w:rsid w:val="00054D29"/>
    <w:rsid w:val="00054DDE"/>
    <w:rsid w:val="0005504D"/>
    <w:rsid w:val="000550EF"/>
    <w:rsid w:val="00055861"/>
    <w:rsid w:val="00055B21"/>
    <w:rsid w:val="00055B93"/>
    <w:rsid w:val="00056AF7"/>
    <w:rsid w:val="00056CA8"/>
    <w:rsid w:val="00057080"/>
    <w:rsid w:val="00057694"/>
    <w:rsid w:val="00057ABC"/>
    <w:rsid w:val="000601B0"/>
    <w:rsid w:val="000603F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F4F"/>
    <w:rsid w:val="0006427B"/>
    <w:rsid w:val="000642D1"/>
    <w:rsid w:val="000643A3"/>
    <w:rsid w:val="0006440F"/>
    <w:rsid w:val="000644E7"/>
    <w:rsid w:val="000647FF"/>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BB8"/>
    <w:rsid w:val="00091B10"/>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715C"/>
    <w:rsid w:val="000972E8"/>
    <w:rsid w:val="000975EF"/>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5F4"/>
    <w:rsid w:val="000A52AF"/>
    <w:rsid w:val="000A561C"/>
    <w:rsid w:val="000A5772"/>
    <w:rsid w:val="000A6602"/>
    <w:rsid w:val="000A6C97"/>
    <w:rsid w:val="000A786A"/>
    <w:rsid w:val="000A791E"/>
    <w:rsid w:val="000A7931"/>
    <w:rsid w:val="000A79E3"/>
    <w:rsid w:val="000B04A1"/>
    <w:rsid w:val="000B0794"/>
    <w:rsid w:val="000B0B23"/>
    <w:rsid w:val="000B0BBF"/>
    <w:rsid w:val="000B0BC8"/>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352"/>
    <w:rsid w:val="000B741A"/>
    <w:rsid w:val="000B7873"/>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FAD"/>
    <w:rsid w:val="000E0492"/>
    <w:rsid w:val="000E06B8"/>
    <w:rsid w:val="000E085A"/>
    <w:rsid w:val="000E09BA"/>
    <w:rsid w:val="000E0B24"/>
    <w:rsid w:val="000E1041"/>
    <w:rsid w:val="000E10D2"/>
    <w:rsid w:val="000E1366"/>
    <w:rsid w:val="000E1ABE"/>
    <w:rsid w:val="000E1B54"/>
    <w:rsid w:val="000E1C11"/>
    <w:rsid w:val="000E1DD9"/>
    <w:rsid w:val="000E2067"/>
    <w:rsid w:val="000E2303"/>
    <w:rsid w:val="000E28C7"/>
    <w:rsid w:val="000E2C23"/>
    <w:rsid w:val="000E2D4A"/>
    <w:rsid w:val="000E2EE8"/>
    <w:rsid w:val="000E36AD"/>
    <w:rsid w:val="000E3771"/>
    <w:rsid w:val="000E3B40"/>
    <w:rsid w:val="000E3B4E"/>
    <w:rsid w:val="000E3D46"/>
    <w:rsid w:val="000E3D4B"/>
    <w:rsid w:val="000E3D7F"/>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52A8"/>
    <w:rsid w:val="000F5331"/>
    <w:rsid w:val="000F56F5"/>
    <w:rsid w:val="000F57AF"/>
    <w:rsid w:val="000F57C2"/>
    <w:rsid w:val="000F5A74"/>
    <w:rsid w:val="000F694A"/>
    <w:rsid w:val="000F6AB3"/>
    <w:rsid w:val="000F6CB5"/>
    <w:rsid w:val="000F724B"/>
    <w:rsid w:val="000F72C2"/>
    <w:rsid w:val="000F7352"/>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563"/>
    <w:rsid w:val="00102AA7"/>
    <w:rsid w:val="00102BD7"/>
    <w:rsid w:val="0010308C"/>
    <w:rsid w:val="001031B7"/>
    <w:rsid w:val="0010324D"/>
    <w:rsid w:val="00103AEF"/>
    <w:rsid w:val="00103BAD"/>
    <w:rsid w:val="0010418D"/>
    <w:rsid w:val="001041A5"/>
    <w:rsid w:val="00104258"/>
    <w:rsid w:val="00104747"/>
    <w:rsid w:val="00104C7B"/>
    <w:rsid w:val="00104EC3"/>
    <w:rsid w:val="0010522E"/>
    <w:rsid w:val="001057B9"/>
    <w:rsid w:val="00105D2B"/>
    <w:rsid w:val="0010635D"/>
    <w:rsid w:val="00106970"/>
    <w:rsid w:val="00106E80"/>
    <w:rsid w:val="001074E7"/>
    <w:rsid w:val="00110288"/>
    <w:rsid w:val="00110380"/>
    <w:rsid w:val="001107B5"/>
    <w:rsid w:val="00110CCF"/>
    <w:rsid w:val="00110EAD"/>
    <w:rsid w:val="00110F48"/>
    <w:rsid w:val="001111B6"/>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700"/>
    <w:rsid w:val="00113AEF"/>
    <w:rsid w:val="00113F75"/>
    <w:rsid w:val="00114194"/>
    <w:rsid w:val="00114379"/>
    <w:rsid w:val="001143A4"/>
    <w:rsid w:val="00114AFE"/>
    <w:rsid w:val="00114B6B"/>
    <w:rsid w:val="00114C7C"/>
    <w:rsid w:val="001152CC"/>
    <w:rsid w:val="00115DCE"/>
    <w:rsid w:val="00115EEF"/>
    <w:rsid w:val="00116046"/>
    <w:rsid w:val="00116F74"/>
    <w:rsid w:val="001173FF"/>
    <w:rsid w:val="001176B7"/>
    <w:rsid w:val="00117C45"/>
    <w:rsid w:val="00120028"/>
    <w:rsid w:val="0012027C"/>
    <w:rsid w:val="0012072F"/>
    <w:rsid w:val="00120D77"/>
    <w:rsid w:val="00120DDC"/>
    <w:rsid w:val="00120EA2"/>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30319"/>
    <w:rsid w:val="00130558"/>
    <w:rsid w:val="00131543"/>
    <w:rsid w:val="00131569"/>
    <w:rsid w:val="00131793"/>
    <w:rsid w:val="00131FD4"/>
    <w:rsid w:val="00133103"/>
    <w:rsid w:val="00133156"/>
    <w:rsid w:val="0013328B"/>
    <w:rsid w:val="001340F3"/>
    <w:rsid w:val="0013441D"/>
    <w:rsid w:val="00134714"/>
    <w:rsid w:val="00134A77"/>
    <w:rsid w:val="00134AFA"/>
    <w:rsid w:val="001352DA"/>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61AA"/>
    <w:rsid w:val="00166833"/>
    <w:rsid w:val="001670CA"/>
    <w:rsid w:val="001679C5"/>
    <w:rsid w:val="00167EEE"/>
    <w:rsid w:val="00170570"/>
    <w:rsid w:val="001706FF"/>
    <w:rsid w:val="001709BD"/>
    <w:rsid w:val="00170C0A"/>
    <w:rsid w:val="00170E74"/>
    <w:rsid w:val="00171C07"/>
    <w:rsid w:val="00171D23"/>
    <w:rsid w:val="00171E83"/>
    <w:rsid w:val="0017221A"/>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7096"/>
    <w:rsid w:val="001771D5"/>
    <w:rsid w:val="001777D1"/>
    <w:rsid w:val="00177970"/>
    <w:rsid w:val="001800B8"/>
    <w:rsid w:val="001800CA"/>
    <w:rsid w:val="00180507"/>
    <w:rsid w:val="00180AB2"/>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5207"/>
    <w:rsid w:val="001854D0"/>
    <w:rsid w:val="0018555B"/>
    <w:rsid w:val="00185727"/>
    <w:rsid w:val="001857E3"/>
    <w:rsid w:val="00185893"/>
    <w:rsid w:val="001863F1"/>
    <w:rsid w:val="00186488"/>
    <w:rsid w:val="001865F0"/>
    <w:rsid w:val="00186C47"/>
    <w:rsid w:val="001870FD"/>
    <w:rsid w:val="00187222"/>
    <w:rsid w:val="0018747F"/>
    <w:rsid w:val="0018788E"/>
    <w:rsid w:val="00187BB6"/>
    <w:rsid w:val="00187CDF"/>
    <w:rsid w:val="00187E14"/>
    <w:rsid w:val="00190001"/>
    <w:rsid w:val="00190228"/>
    <w:rsid w:val="001904E4"/>
    <w:rsid w:val="001905F3"/>
    <w:rsid w:val="00190DFF"/>
    <w:rsid w:val="00190F12"/>
    <w:rsid w:val="0019114E"/>
    <w:rsid w:val="001916F8"/>
    <w:rsid w:val="00191D33"/>
    <w:rsid w:val="00192293"/>
    <w:rsid w:val="001925A9"/>
    <w:rsid w:val="00192694"/>
    <w:rsid w:val="001929EC"/>
    <w:rsid w:val="00192D4C"/>
    <w:rsid w:val="00193142"/>
    <w:rsid w:val="00193747"/>
    <w:rsid w:val="00193BAC"/>
    <w:rsid w:val="00194F63"/>
    <w:rsid w:val="00195578"/>
    <w:rsid w:val="001956A0"/>
    <w:rsid w:val="00195A89"/>
    <w:rsid w:val="00195FDF"/>
    <w:rsid w:val="001966D2"/>
    <w:rsid w:val="00196FDA"/>
    <w:rsid w:val="001971C3"/>
    <w:rsid w:val="001972BE"/>
    <w:rsid w:val="0019779B"/>
    <w:rsid w:val="00197B18"/>
    <w:rsid w:val="00197F58"/>
    <w:rsid w:val="001A040A"/>
    <w:rsid w:val="001A054F"/>
    <w:rsid w:val="001A0A24"/>
    <w:rsid w:val="001A0B09"/>
    <w:rsid w:val="001A12A8"/>
    <w:rsid w:val="001A12AC"/>
    <w:rsid w:val="001A14A3"/>
    <w:rsid w:val="001A14BF"/>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701F"/>
    <w:rsid w:val="001A745C"/>
    <w:rsid w:val="001A79A4"/>
    <w:rsid w:val="001B0041"/>
    <w:rsid w:val="001B01BF"/>
    <w:rsid w:val="001B035A"/>
    <w:rsid w:val="001B0D79"/>
    <w:rsid w:val="001B0F6F"/>
    <w:rsid w:val="001B1099"/>
    <w:rsid w:val="001B11CA"/>
    <w:rsid w:val="001B12B5"/>
    <w:rsid w:val="001B180F"/>
    <w:rsid w:val="001B196B"/>
    <w:rsid w:val="001B1CEA"/>
    <w:rsid w:val="001B2219"/>
    <w:rsid w:val="001B2401"/>
    <w:rsid w:val="001B2495"/>
    <w:rsid w:val="001B2C92"/>
    <w:rsid w:val="001B3291"/>
    <w:rsid w:val="001B3758"/>
    <w:rsid w:val="001B39EB"/>
    <w:rsid w:val="001B3C82"/>
    <w:rsid w:val="001B4165"/>
    <w:rsid w:val="001B43A4"/>
    <w:rsid w:val="001B4429"/>
    <w:rsid w:val="001B49C8"/>
    <w:rsid w:val="001B4D69"/>
    <w:rsid w:val="001B4DD5"/>
    <w:rsid w:val="001B5847"/>
    <w:rsid w:val="001B590B"/>
    <w:rsid w:val="001B61DE"/>
    <w:rsid w:val="001B66C2"/>
    <w:rsid w:val="001B674A"/>
    <w:rsid w:val="001B68A0"/>
    <w:rsid w:val="001B6982"/>
    <w:rsid w:val="001B6A05"/>
    <w:rsid w:val="001B6B77"/>
    <w:rsid w:val="001B7E76"/>
    <w:rsid w:val="001B7EC6"/>
    <w:rsid w:val="001C064F"/>
    <w:rsid w:val="001C11F9"/>
    <w:rsid w:val="001C186D"/>
    <w:rsid w:val="001C21A5"/>
    <w:rsid w:val="001C246A"/>
    <w:rsid w:val="001C2CB3"/>
    <w:rsid w:val="001C2D43"/>
    <w:rsid w:val="001C3175"/>
    <w:rsid w:val="001C3588"/>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E075B"/>
    <w:rsid w:val="001E08BE"/>
    <w:rsid w:val="001E0BE0"/>
    <w:rsid w:val="001E0D4B"/>
    <w:rsid w:val="001E0D7E"/>
    <w:rsid w:val="001E0F4F"/>
    <w:rsid w:val="001E1023"/>
    <w:rsid w:val="001E1039"/>
    <w:rsid w:val="001E1225"/>
    <w:rsid w:val="001E15C8"/>
    <w:rsid w:val="001E1B2E"/>
    <w:rsid w:val="001E1C0D"/>
    <w:rsid w:val="001E21F7"/>
    <w:rsid w:val="001E23E2"/>
    <w:rsid w:val="001E2D37"/>
    <w:rsid w:val="001E2EF6"/>
    <w:rsid w:val="001E31EE"/>
    <w:rsid w:val="001E32E0"/>
    <w:rsid w:val="001E3571"/>
    <w:rsid w:val="001E3ECE"/>
    <w:rsid w:val="001E432B"/>
    <w:rsid w:val="001E443A"/>
    <w:rsid w:val="001E537A"/>
    <w:rsid w:val="001E57E7"/>
    <w:rsid w:val="001E584A"/>
    <w:rsid w:val="001E5958"/>
    <w:rsid w:val="001E5994"/>
    <w:rsid w:val="001E5B7F"/>
    <w:rsid w:val="001E6058"/>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3FE"/>
    <w:rsid w:val="001F4DED"/>
    <w:rsid w:val="001F55D4"/>
    <w:rsid w:val="001F57A5"/>
    <w:rsid w:val="001F5816"/>
    <w:rsid w:val="001F59C4"/>
    <w:rsid w:val="001F5A57"/>
    <w:rsid w:val="001F5C35"/>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65E"/>
    <w:rsid w:val="002019FF"/>
    <w:rsid w:val="00201CA6"/>
    <w:rsid w:val="00201F9D"/>
    <w:rsid w:val="0020210A"/>
    <w:rsid w:val="00202145"/>
    <w:rsid w:val="0020234C"/>
    <w:rsid w:val="002023EE"/>
    <w:rsid w:val="00202F2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766"/>
    <w:rsid w:val="002142D2"/>
    <w:rsid w:val="0021443F"/>
    <w:rsid w:val="0021455A"/>
    <w:rsid w:val="00214938"/>
    <w:rsid w:val="0021523B"/>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3C"/>
    <w:rsid w:val="002209F9"/>
    <w:rsid w:val="00220A06"/>
    <w:rsid w:val="002215BA"/>
    <w:rsid w:val="00221654"/>
    <w:rsid w:val="002216E6"/>
    <w:rsid w:val="00221FC2"/>
    <w:rsid w:val="00222C40"/>
    <w:rsid w:val="00222D1D"/>
    <w:rsid w:val="002230A2"/>
    <w:rsid w:val="002232E7"/>
    <w:rsid w:val="0022384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4262"/>
    <w:rsid w:val="00234625"/>
    <w:rsid w:val="00234C5F"/>
    <w:rsid w:val="00234DDC"/>
    <w:rsid w:val="0023519B"/>
    <w:rsid w:val="002359B2"/>
    <w:rsid w:val="00235CD0"/>
    <w:rsid w:val="00235D88"/>
    <w:rsid w:val="00235F0C"/>
    <w:rsid w:val="0023633E"/>
    <w:rsid w:val="00236947"/>
    <w:rsid w:val="00236B0E"/>
    <w:rsid w:val="00236C6E"/>
    <w:rsid w:val="00237211"/>
    <w:rsid w:val="0023729A"/>
    <w:rsid w:val="002376C5"/>
    <w:rsid w:val="00237771"/>
    <w:rsid w:val="00237BAA"/>
    <w:rsid w:val="00237E42"/>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50259"/>
    <w:rsid w:val="00250815"/>
    <w:rsid w:val="00250F16"/>
    <w:rsid w:val="002510E5"/>
    <w:rsid w:val="002514E8"/>
    <w:rsid w:val="002517FA"/>
    <w:rsid w:val="00252241"/>
    <w:rsid w:val="00252749"/>
    <w:rsid w:val="00252A43"/>
    <w:rsid w:val="00252B60"/>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52AC"/>
    <w:rsid w:val="0026564B"/>
    <w:rsid w:val="00265859"/>
    <w:rsid w:val="002658E7"/>
    <w:rsid w:val="00265A09"/>
    <w:rsid w:val="00265A59"/>
    <w:rsid w:val="00265AD2"/>
    <w:rsid w:val="00265C40"/>
    <w:rsid w:val="00265D13"/>
    <w:rsid w:val="0026607A"/>
    <w:rsid w:val="0026608A"/>
    <w:rsid w:val="002661E7"/>
    <w:rsid w:val="002662E2"/>
    <w:rsid w:val="00266622"/>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67B"/>
    <w:rsid w:val="00284A5F"/>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7D"/>
    <w:rsid w:val="002A083B"/>
    <w:rsid w:val="002A1083"/>
    <w:rsid w:val="002A13A0"/>
    <w:rsid w:val="002A1AD8"/>
    <w:rsid w:val="002A1EE9"/>
    <w:rsid w:val="002A271D"/>
    <w:rsid w:val="002A2BD7"/>
    <w:rsid w:val="002A3790"/>
    <w:rsid w:val="002A3BFD"/>
    <w:rsid w:val="002A3D19"/>
    <w:rsid w:val="002A429C"/>
    <w:rsid w:val="002A439C"/>
    <w:rsid w:val="002A4B2C"/>
    <w:rsid w:val="002A5089"/>
    <w:rsid w:val="002A5C74"/>
    <w:rsid w:val="002A61D2"/>
    <w:rsid w:val="002A676A"/>
    <w:rsid w:val="002A6AD1"/>
    <w:rsid w:val="002A6EC3"/>
    <w:rsid w:val="002A6F0D"/>
    <w:rsid w:val="002A7425"/>
    <w:rsid w:val="002B0225"/>
    <w:rsid w:val="002B02CB"/>
    <w:rsid w:val="002B04DD"/>
    <w:rsid w:val="002B05C7"/>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429D"/>
    <w:rsid w:val="002B433E"/>
    <w:rsid w:val="002B446A"/>
    <w:rsid w:val="002B4AB3"/>
    <w:rsid w:val="002B4CE9"/>
    <w:rsid w:val="002B4D87"/>
    <w:rsid w:val="002B51D0"/>
    <w:rsid w:val="002B55F3"/>
    <w:rsid w:val="002B57A9"/>
    <w:rsid w:val="002B5E9D"/>
    <w:rsid w:val="002B6395"/>
    <w:rsid w:val="002B639A"/>
    <w:rsid w:val="002B68E0"/>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8B4"/>
    <w:rsid w:val="002C3BB2"/>
    <w:rsid w:val="002C40A1"/>
    <w:rsid w:val="002C46B3"/>
    <w:rsid w:val="002C4749"/>
    <w:rsid w:val="002C484B"/>
    <w:rsid w:val="002C4C8F"/>
    <w:rsid w:val="002C4E58"/>
    <w:rsid w:val="002C4F68"/>
    <w:rsid w:val="002C5212"/>
    <w:rsid w:val="002C5F12"/>
    <w:rsid w:val="002C6891"/>
    <w:rsid w:val="002C6A56"/>
    <w:rsid w:val="002C6A83"/>
    <w:rsid w:val="002C720E"/>
    <w:rsid w:val="002C73B3"/>
    <w:rsid w:val="002C788F"/>
    <w:rsid w:val="002C7E1C"/>
    <w:rsid w:val="002D00A3"/>
    <w:rsid w:val="002D087B"/>
    <w:rsid w:val="002D0923"/>
    <w:rsid w:val="002D0BCE"/>
    <w:rsid w:val="002D0C59"/>
    <w:rsid w:val="002D0C83"/>
    <w:rsid w:val="002D0C99"/>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B67"/>
    <w:rsid w:val="002F0385"/>
    <w:rsid w:val="002F03B7"/>
    <w:rsid w:val="002F053B"/>
    <w:rsid w:val="002F1791"/>
    <w:rsid w:val="002F1837"/>
    <w:rsid w:val="002F1CD5"/>
    <w:rsid w:val="002F1DB2"/>
    <w:rsid w:val="002F1FBE"/>
    <w:rsid w:val="002F1FD2"/>
    <w:rsid w:val="002F271A"/>
    <w:rsid w:val="002F2F91"/>
    <w:rsid w:val="002F3196"/>
    <w:rsid w:val="002F3993"/>
    <w:rsid w:val="002F3ACB"/>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8A"/>
    <w:rsid w:val="00302E94"/>
    <w:rsid w:val="00303015"/>
    <w:rsid w:val="00303497"/>
    <w:rsid w:val="003036AD"/>
    <w:rsid w:val="003038CB"/>
    <w:rsid w:val="00303943"/>
    <w:rsid w:val="00304071"/>
    <w:rsid w:val="00304479"/>
    <w:rsid w:val="00304796"/>
    <w:rsid w:val="003047AF"/>
    <w:rsid w:val="00304EB3"/>
    <w:rsid w:val="00304EC9"/>
    <w:rsid w:val="00305128"/>
    <w:rsid w:val="003052C0"/>
    <w:rsid w:val="00306465"/>
    <w:rsid w:val="0030648A"/>
    <w:rsid w:val="00306BCE"/>
    <w:rsid w:val="00306DBB"/>
    <w:rsid w:val="00306EA9"/>
    <w:rsid w:val="00306F18"/>
    <w:rsid w:val="0030705A"/>
    <w:rsid w:val="00307B31"/>
    <w:rsid w:val="00307C34"/>
    <w:rsid w:val="00307DA2"/>
    <w:rsid w:val="00307DAA"/>
    <w:rsid w:val="00307DD8"/>
    <w:rsid w:val="00310081"/>
    <w:rsid w:val="003100C1"/>
    <w:rsid w:val="0031040B"/>
    <w:rsid w:val="0031046B"/>
    <w:rsid w:val="0031072C"/>
    <w:rsid w:val="00310901"/>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552"/>
    <w:rsid w:val="00321D66"/>
    <w:rsid w:val="00321EE2"/>
    <w:rsid w:val="003220E3"/>
    <w:rsid w:val="00322EBD"/>
    <w:rsid w:val="00322FEE"/>
    <w:rsid w:val="00323460"/>
    <w:rsid w:val="00323AFC"/>
    <w:rsid w:val="00323F04"/>
    <w:rsid w:val="00324259"/>
    <w:rsid w:val="00324497"/>
    <w:rsid w:val="0032488E"/>
    <w:rsid w:val="00324937"/>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50B1"/>
    <w:rsid w:val="00345468"/>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FB9"/>
    <w:rsid w:val="003531B2"/>
    <w:rsid w:val="00353333"/>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769E"/>
    <w:rsid w:val="003676BB"/>
    <w:rsid w:val="00367A91"/>
    <w:rsid w:val="00367B50"/>
    <w:rsid w:val="00367B54"/>
    <w:rsid w:val="00370014"/>
    <w:rsid w:val="00370CD8"/>
    <w:rsid w:val="00370CDE"/>
    <w:rsid w:val="00370D19"/>
    <w:rsid w:val="00370DEA"/>
    <w:rsid w:val="00370E6B"/>
    <w:rsid w:val="00370F3D"/>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5043"/>
    <w:rsid w:val="003850E8"/>
    <w:rsid w:val="00385D57"/>
    <w:rsid w:val="00386006"/>
    <w:rsid w:val="003861E5"/>
    <w:rsid w:val="00386381"/>
    <w:rsid w:val="0038645C"/>
    <w:rsid w:val="00386966"/>
    <w:rsid w:val="003869C2"/>
    <w:rsid w:val="00386D4D"/>
    <w:rsid w:val="00386FD3"/>
    <w:rsid w:val="003870AA"/>
    <w:rsid w:val="003873A6"/>
    <w:rsid w:val="00387643"/>
    <w:rsid w:val="0038781B"/>
    <w:rsid w:val="003878CD"/>
    <w:rsid w:val="00387B1F"/>
    <w:rsid w:val="00387BA4"/>
    <w:rsid w:val="00387BFD"/>
    <w:rsid w:val="00387DB3"/>
    <w:rsid w:val="00390017"/>
    <w:rsid w:val="0039022D"/>
    <w:rsid w:val="0039031D"/>
    <w:rsid w:val="0039037A"/>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B16"/>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936"/>
    <w:rsid w:val="003C2B8F"/>
    <w:rsid w:val="003C2F7F"/>
    <w:rsid w:val="003C2FAA"/>
    <w:rsid w:val="003C3065"/>
    <w:rsid w:val="003C3144"/>
    <w:rsid w:val="003C3183"/>
    <w:rsid w:val="003C37C2"/>
    <w:rsid w:val="003C3BFE"/>
    <w:rsid w:val="003C3C62"/>
    <w:rsid w:val="003C3E59"/>
    <w:rsid w:val="003C4874"/>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BD6"/>
    <w:rsid w:val="0041502F"/>
    <w:rsid w:val="00415142"/>
    <w:rsid w:val="00415201"/>
    <w:rsid w:val="00415B2E"/>
    <w:rsid w:val="00415C35"/>
    <w:rsid w:val="00415D99"/>
    <w:rsid w:val="00415EE8"/>
    <w:rsid w:val="00416169"/>
    <w:rsid w:val="00416208"/>
    <w:rsid w:val="00416263"/>
    <w:rsid w:val="0041629C"/>
    <w:rsid w:val="0041647D"/>
    <w:rsid w:val="00416A33"/>
    <w:rsid w:val="00416A44"/>
    <w:rsid w:val="00416A90"/>
    <w:rsid w:val="00416EE8"/>
    <w:rsid w:val="00417114"/>
    <w:rsid w:val="004173F7"/>
    <w:rsid w:val="0041754E"/>
    <w:rsid w:val="00417625"/>
    <w:rsid w:val="0041762F"/>
    <w:rsid w:val="004179DF"/>
    <w:rsid w:val="00417A99"/>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A70"/>
    <w:rsid w:val="00424A83"/>
    <w:rsid w:val="00424CB3"/>
    <w:rsid w:val="00425203"/>
    <w:rsid w:val="0042538A"/>
    <w:rsid w:val="004255E7"/>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452"/>
    <w:rsid w:val="00435632"/>
    <w:rsid w:val="00435996"/>
    <w:rsid w:val="00435DED"/>
    <w:rsid w:val="00435E5E"/>
    <w:rsid w:val="00435F15"/>
    <w:rsid w:val="00436067"/>
    <w:rsid w:val="00436263"/>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366"/>
    <w:rsid w:val="004504B5"/>
    <w:rsid w:val="004504E9"/>
    <w:rsid w:val="00450852"/>
    <w:rsid w:val="00450984"/>
    <w:rsid w:val="00450A3E"/>
    <w:rsid w:val="00450C30"/>
    <w:rsid w:val="00450DBF"/>
    <w:rsid w:val="00451C0D"/>
    <w:rsid w:val="00451F3F"/>
    <w:rsid w:val="0045201D"/>
    <w:rsid w:val="00452094"/>
    <w:rsid w:val="00453B6F"/>
    <w:rsid w:val="00453CBA"/>
    <w:rsid w:val="00453D4E"/>
    <w:rsid w:val="00454230"/>
    <w:rsid w:val="0045451C"/>
    <w:rsid w:val="00454DF4"/>
    <w:rsid w:val="00454EB3"/>
    <w:rsid w:val="00454FAD"/>
    <w:rsid w:val="00454FE3"/>
    <w:rsid w:val="00455884"/>
    <w:rsid w:val="00455FE7"/>
    <w:rsid w:val="00456226"/>
    <w:rsid w:val="004567EE"/>
    <w:rsid w:val="00456ADA"/>
    <w:rsid w:val="004573C8"/>
    <w:rsid w:val="00457444"/>
    <w:rsid w:val="00457C23"/>
    <w:rsid w:val="00457EE2"/>
    <w:rsid w:val="0046022C"/>
    <w:rsid w:val="00460C57"/>
    <w:rsid w:val="00460DCF"/>
    <w:rsid w:val="00460DEA"/>
    <w:rsid w:val="00460F19"/>
    <w:rsid w:val="004610EA"/>
    <w:rsid w:val="00461BEC"/>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D97"/>
    <w:rsid w:val="00465E11"/>
    <w:rsid w:val="00465F0B"/>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151"/>
    <w:rsid w:val="004A3245"/>
    <w:rsid w:val="004A4102"/>
    <w:rsid w:val="004A454B"/>
    <w:rsid w:val="004A4E16"/>
    <w:rsid w:val="004A5345"/>
    <w:rsid w:val="004A539B"/>
    <w:rsid w:val="004A56B1"/>
    <w:rsid w:val="004A5951"/>
    <w:rsid w:val="004A6720"/>
    <w:rsid w:val="004A6900"/>
    <w:rsid w:val="004A74B6"/>
    <w:rsid w:val="004A7B1E"/>
    <w:rsid w:val="004A7C67"/>
    <w:rsid w:val="004B0836"/>
    <w:rsid w:val="004B088E"/>
    <w:rsid w:val="004B0A37"/>
    <w:rsid w:val="004B0C21"/>
    <w:rsid w:val="004B0C67"/>
    <w:rsid w:val="004B1829"/>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708"/>
    <w:rsid w:val="004C4BE6"/>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D2E"/>
    <w:rsid w:val="004D0378"/>
    <w:rsid w:val="004D043A"/>
    <w:rsid w:val="004D07EB"/>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385"/>
    <w:rsid w:val="004D67CB"/>
    <w:rsid w:val="004D6ADF"/>
    <w:rsid w:val="004D6BC8"/>
    <w:rsid w:val="004D71A9"/>
    <w:rsid w:val="004D74A5"/>
    <w:rsid w:val="004D76E1"/>
    <w:rsid w:val="004D7F52"/>
    <w:rsid w:val="004D7F9F"/>
    <w:rsid w:val="004D7FA8"/>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7F0"/>
    <w:rsid w:val="004F3AD9"/>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6DA"/>
    <w:rsid w:val="005151D3"/>
    <w:rsid w:val="00515AB2"/>
    <w:rsid w:val="00515D82"/>
    <w:rsid w:val="00515E37"/>
    <w:rsid w:val="00515FF1"/>
    <w:rsid w:val="0051612C"/>
    <w:rsid w:val="005167E8"/>
    <w:rsid w:val="00516CC1"/>
    <w:rsid w:val="00517803"/>
    <w:rsid w:val="005179EC"/>
    <w:rsid w:val="00517AAA"/>
    <w:rsid w:val="00517AE9"/>
    <w:rsid w:val="00517E69"/>
    <w:rsid w:val="00520A7E"/>
    <w:rsid w:val="00520E56"/>
    <w:rsid w:val="00520FEC"/>
    <w:rsid w:val="005210FE"/>
    <w:rsid w:val="00521335"/>
    <w:rsid w:val="005217AE"/>
    <w:rsid w:val="00521A11"/>
    <w:rsid w:val="00521B57"/>
    <w:rsid w:val="00521E44"/>
    <w:rsid w:val="00521F5F"/>
    <w:rsid w:val="0052211A"/>
    <w:rsid w:val="005223F6"/>
    <w:rsid w:val="0052356C"/>
    <w:rsid w:val="00523601"/>
    <w:rsid w:val="00523667"/>
    <w:rsid w:val="0052367A"/>
    <w:rsid w:val="00523971"/>
    <w:rsid w:val="00523979"/>
    <w:rsid w:val="0052406A"/>
    <w:rsid w:val="00524218"/>
    <w:rsid w:val="005242B4"/>
    <w:rsid w:val="005244F7"/>
    <w:rsid w:val="005246D7"/>
    <w:rsid w:val="00524A43"/>
    <w:rsid w:val="00524D75"/>
    <w:rsid w:val="00524F17"/>
    <w:rsid w:val="005250C1"/>
    <w:rsid w:val="00525A52"/>
    <w:rsid w:val="00525E31"/>
    <w:rsid w:val="00526573"/>
    <w:rsid w:val="00526D84"/>
    <w:rsid w:val="00526F96"/>
    <w:rsid w:val="0052707B"/>
    <w:rsid w:val="00527219"/>
    <w:rsid w:val="00527277"/>
    <w:rsid w:val="0052760A"/>
    <w:rsid w:val="0052782A"/>
    <w:rsid w:val="00527F95"/>
    <w:rsid w:val="00530188"/>
    <w:rsid w:val="005302B6"/>
    <w:rsid w:val="005308FD"/>
    <w:rsid w:val="00531295"/>
    <w:rsid w:val="005314C5"/>
    <w:rsid w:val="005318BE"/>
    <w:rsid w:val="00531B5A"/>
    <w:rsid w:val="005324CE"/>
    <w:rsid w:val="005327B6"/>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ED8"/>
    <w:rsid w:val="00536FE1"/>
    <w:rsid w:val="00537D53"/>
    <w:rsid w:val="00537F2E"/>
    <w:rsid w:val="0054008E"/>
    <w:rsid w:val="00540581"/>
    <w:rsid w:val="00540742"/>
    <w:rsid w:val="005408DE"/>
    <w:rsid w:val="00540AD9"/>
    <w:rsid w:val="00540B82"/>
    <w:rsid w:val="00540E18"/>
    <w:rsid w:val="005410FF"/>
    <w:rsid w:val="00542112"/>
    <w:rsid w:val="005424F6"/>
    <w:rsid w:val="0054257E"/>
    <w:rsid w:val="005429F0"/>
    <w:rsid w:val="00542FA9"/>
    <w:rsid w:val="00543144"/>
    <w:rsid w:val="0054320A"/>
    <w:rsid w:val="00543B8C"/>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F00"/>
    <w:rsid w:val="00557396"/>
    <w:rsid w:val="005576F7"/>
    <w:rsid w:val="00557798"/>
    <w:rsid w:val="005577D4"/>
    <w:rsid w:val="00557B80"/>
    <w:rsid w:val="00560478"/>
    <w:rsid w:val="00560757"/>
    <w:rsid w:val="005608FE"/>
    <w:rsid w:val="00560A3B"/>
    <w:rsid w:val="00560E4B"/>
    <w:rsid w:val="00560F91"/>
    <w:rsid w:val="0056185E"/>
    <w:rsid w:val="00561F0D"/>
    <w:rsid w:val="00562BC7"/>
    <w:rsid w:val="00563203"/>
    <w:rsid w:val="005635CD"/>
    <w:rsid w:val="005637B8"/>
    <w:rsid w:val="00563AD5"/>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ED0"/>
    <w:rsid w:val="005762E7"/>
    <w:rsid w:val="00576A03"/>
    <w:rsid w:val="0058025A"/>
    <w:rsid w:val="0058034C"/>
    <w:rsid w:val="00580A65"/>
    <w:rsid w:val="00580B06"/>
    <w:rsid w:val="00580CE5"/>
    <w:rsid w:val="0058123B"/>
    <w:rsid w:val="005815C0"/>
    <w:rsid w:val="00581610"/>
    <w:rsid w:val="005820A9"/>
    <w:rsid w:val="005820FE"/>
    <w:rsid w:val="00582107"/>
    <w:rsid w:val="005827A2"/>
    <w:rsid w:val="00582929"/>
    <w:rsid w:val="005829E3"/>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E6F"/>
    <w:rsid w:val="00593085"/>
    <w:rsid w:val="00593572"/>
    <w:rsid w:val="0059365B"/>
    <w:rsid w:val="00593697"/>
    <w:rsid w:val="0059391C"/>
    <w:rsid w:val="00593AF2"/>
    <w:rsid w:val="00593DAB"/>
    <w:rsid w:val="00593F10"/>
    <w:rsid w:val="005942D5"/>
    <w:rsid w:val="0059466A"/>
    <w:rsid w:val="0059467B"/>
    <w:rsid w:val="00594752"/>
    <w:rsid w:val="00594D51"/>
    <w:rsid w:val="00594EAC"/>
    <w:rsid w:val="005951EE"/>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1CC0"/>
    <w:rsid w:val="005A2287"/>
    <w:rsid w:val="005A2305"/>
    <w:rsid w:val="005A2608"/>
    <w:rsid w:val="005A29EA"/>
    <w:rsid w:val="005A2BA6"/>
    <w:rsid w:val="005A2DD1"/>
    <w:rsid w:val="005A2F1B"/>
    <w:rsid w:val="005A329D"/>
    <w:rsid w:val="005A3A56"/>
    <w:rsid w:val="005A3C41"/>
    <w:rsid w:val="005A3EA0"/>
    <w:rsid w:val="005A45FA"/>
    <w:rsid w:val="005A4FD3"/>
    <w:rsid w:val="005A5284"/>
    <w:rsid w:val="005A52E0"/>
    <w:rsid w:val="005A53E9"/>
    <w:rsid w:val="005A5467"/>
    <w:rsid w:val="005A58BB"/>
    <w:rsid w:val="005A5A4C"/>
    <w:rsid w:val="005A5CD5"/>
    <w:rsid w:val="005A6358"/>
    <w:rsid w:val="005A6C62"/>
    <w:rsid w:val="005A6E60"/>
    <w:rsid w:val="005B03E7"/>
    <w:rsid w:val="005B0860"/>
    <w:rsid w:val="005B0AF1"/>
    <w:rsid w:val="005B0D7B"/>
    <w:rsid w:val="005B192E"/>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C0F93"/>
    <w:rsid w:val="005C1017"/>
    <w:rsid w:val="005C1262"/>
    <w:rsid w:val="005C1734"/>
    <w:rsid w:val="005C1AD8"/>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6BF"/>
    <w:rsid w:val="005E19B4"/>
    <w:rsid w:val="005E19CD"/>
    <w:rsid w:val="005E1E74"/>
    <w:rsid w:val="005E1EE7"/>
    <w:rsid w:val="005E217C"/>
    <w:rsid w:val="005E2FC2"/>
    <w:rsid w:val="005E37AF"/>
    <w:rsid w:val="005E3956"/>
    <w:rsid w:val="005E3C68"/>
    <w:rsid w:val="005E46A7"/>
    <w:rsid w:val="005E46C2"/>
    <w:rsid w:val="005E49F2"/>
    <w:rsid w:val="005E4B96"/>
    <w:rsid w:val="005E4F0B"/>
    <w:rsid w:val="005E513F"/>
    <w:rsid w:val="005E534E"/>
    <w:rsid w:val="005E5416"/>
    <w:rsid w:val="005E567D"/>
    <w:rsid w:val="005E56C7"/>
    <w:rsid w:val="005E56FD"/>
    <w:rsid w:val="005E58C3"/>
    <w:rsid w:val="005E597B"/>
    <w:rsid w:val="005E5D03"/>
    <w:rsid w:val="005E5E33"/>
    <w:rsid w:val="005E6427"/>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2FB"/>
    <w:rsid w:val="0060337C"/>
    <w:rsid w:val="00603617"/>
    <w:rsid w:val="00603AD7"/>
    <w:rsid w:val="00603D2B"/>
    <w:rsid w:val="00604099"/>
    <w:rsid w:val="00604502"/>
    <w:rsid w:val="0060466C"/>
    <w:rsid w:val="006046B6"/>
    <w:rsid w:val="006050F7"/>
    <w:rsid w:val="006059EE"/>
    <w:rsid w:val="00605A36"/>
    <w:rsid w:val="00606513"/>
    <w:rsid w:val="006070AE"/>
    <w:rsid w:val="00607638"/>
    <w:rsid w:val="006076FC"/>
    <w:rsid w:val="006102C5"/>
    <w:rsid w:val="0061043C"/>
    <w:rsid w:val="00610ADE"/>
    <w:rsid w:val="00610BFB"/>
    <w:rsid w:val="00610D7B"/>
    <w:rsid w:val="0061129F"/>
    <w:rsid w:val="00611E72"/>
    <w:rsid w:val="006123A2"/>
    <w:rsid w:val="006123BA"/>
    <w:rsid w:val="0061268C"/>
    <w:rsid w:val="00612AA2"/>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CAB"/>
    <w:rsid w:val="00633E61"/>
    <w:rsid w:val="00633EB3"/>
    <w:rsid w:val="00634857"/>
    <w:rsid w:val="00634E5C"/>
    <w:rsid w:val="00634EDF"/>
    <w:rsid w:val="006352DC"/>
    <w:rsid w:val="00635564"/>
    <w:rsid w:val="006358AE"/>
    <w:rsid w:val="00635924"/>
    <w:rsid w:val="0063592D"/>
    <w:rsid w:val="006359B6"/>
    <w:rsid w:val="00635B05"/>
    <w:rsid w:val="00635B23"/>
    <w:rsid w:val="00635D35"/>
    <w:rsid w:val="00635DFA"/>
    <w:rsid w:val="00635E06"/>
    <w:rsid w:val="00635FF3"/>
    <w:rsid w:val="00636784"/>
    <w:rsid w:val="006367FE"/>
    <w:rsid w:val="00636EAC"/>
    <w:rsid w:val="006373E9"/>
    <w:rsid w:val="00637A86"/>
    <w:rsid w:val="00637C32"/>
    <w:rsid w:val="00637CD9"/>
    <w:rsid w:val="00640B19"/>
    <w:rsid w:val="00640C2E"/>
    <w:rsid w:val="00641591"/>
    <w:rsid w:val="006415CF"/>
    <w:rsid w:val="00641707"/>
    <w:rsid w:val="00641761"/>
    <w:rsid w:val="00641A77"/>
    <w:rsid w:val="00641AFB"/>
    <w:rsid w:val="00641C15"/>
    <w:rsid w:val="00642525"/>
    <w:rsid w:val="00643283"/>
    <w:rsid w:val="006432C1"/>
    <w:rsid w:val="006436DF"/>
    <w:rsid w:val="00643717"/>
    <w:rsid w:val="0064388E"/>
    <w:rsid w:val="00643CD3"/>
    <w:rsid w:val="00643ECF"/>
    <w:rsid w:val="00643FD3"/>
    <w:rsid w:val="006443EF"/>
    <w:rsid w:val="00644C82"/>
    <w:rsid w:val="006453D5"/>
    <w:rsid w:val="00645E08"/>
    <w:rsid w:val="006460BD"/>
    <w:rsid w:val="00646CC7"/>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A85"/>
    <w:rsid w:val="00672F0E"/>
    <w:rsid w:val="00673193"/>
    <w:rsid w:val="006731A0"/>
    <w:rsid w:val="00673582"/>
    <w:rsid w:val="006737A5"/>
    <w:rsid w:val="00673FF1"/>
    <w:rsid w:val="006744D9"/>
    <w:rsid w:val="00674DBA"/>
    <w:rsid w:val="00675043"/>
    <w:rsid w:val="00675407"/>
    <w:rsid w:val="006758D1"/>
    <w:rsid w:val="006758FD"/>
    <w:rsid w:val="00675A06"/>
    <w:rsid w:val="00675B32"/>
    <w:rsid w:val="00675F37"/>
    <w:rsid w:val="00675F91"/>
    <w:rsid w:val="00675FCE"/>
    <w:rsid w:val="00675FE2"/>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6C0"/>
    <w:rsid w:val="006866EF"/>
    <w:rsid w:val="00686E9E"/>
    <w:rsid w:val="00687024"/>
    <w:rsid w:val="006870D0"/>
    <w:rsid w:val="0068787F"/>
    <w:rsid w:val="00687CE3"/>
    <w:rsid w:val="00687F75"/>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E62"/>
    <w:rsid w:val="00693165"/>
    <w:rsid w:val="00693469"/>
    <w:rsid w:val="006937D5"/>
    <w:rsid w:val="00693DE0"/>
    <w:rsid w:val="00693E97"/>
    <w:rsid w:val="00694293"/>
    <w:rsid w:val="006947F0"/>
    <w:rsid w:val="006949C6"/>
    <w:rsid w:val="00694A11"/>
    <w:rsid w:val="00694A90"/>
    <w:rsid w:val="00694AC6"/>
    <w:rsid w:val="00694BAD"/>
    <w:rsid w:val="00694FAF"/>
    <w:rsid w:val="00694FCB"/>
    <w:rsid w:val="00695B1D"/>
    <w:rsid w:val="00695B4C"/>
    <w:rsid w:val="00695D19"/>
    <w:rsid w:val="00695E49"/>
    <w:rsid w:val="0069625F"/>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FF4"/>
    <w:rsid w:val="006A5467"/>
    <w:rsid w:val="006A549A"/>
    <w:rsid w:val="006A5D49"/>
    <w:rsid w:val="006A64C8"/>
    <w:rsid w:val="006A6A94"/>
    <w:rsid w:val="006A6B7C"/>
    <w:rsid w:val="006A7EBF"/>
    <w:rsid w:val="006B0041"/>
    <w:rsid w:val="006B0098"/>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18B7"/>
    <w:rsid w:val="006C19D1"/>
    <w:rsid w:val="006C2541"/>
    <w:rsid w:val="006C2722"/>
    <w:rsid w:val="006C29E2"/>
    <w:rsid w:val="006C2C1C"/>
    <w:rsid w:val="006C2C82"/>
    <w:rsid w:val="006C30E3"/>
    <w:rsid w:val="006C3671"/>
    <w:rsid w:val="006C3BAB"/>
    <w:rsid w:val="006C3E1E"/>
    <w:rsid w:val="006C423A"/>
    <w:rsid w:val="006C43D4"/>
    <w:rsid w:val="006C44DF"/>
    <w:rsid w:val="006C48DA"/>
    <w:rsid w:val="006C4972"/>
    <w:rsid w:val="006C4FC8"/>
    <w:rsid w:val="006C53A4"/>
    <w:rsid w:val="006C58F9"/>
    <w:rsid w:val="006C5915"/>
    <w:rsid w:val="006C597F"/>
    <w:rsid w:val="006C5A1D"/>
    <w:rsid w:val="006C5F21"/>
    <w:rsid w:val="006C6AB8"/>
    <w:rsid w:val="006C6E72"/>
    <w:rsid w:val="006C7168"/>
    <w:rsid w:val="006C73A0"/>
    <w:rsid w:val="006C757A"/>
    <w:rsid w:val="006C7711"/>
    <w:rsid w:val="006C7C5A"/>
    <w:rsid w:val="006D0E98"/>
    <w:rsid w:val="006D1246"/>
    <w:rsid w:val="006D218D"/>
    <w:rsid w:val="006D243B"/>
    <w:rsid w:val="006D24D4"/>
    <w:rsid w:val="006D26B6"/>
    <w:rsid w:val="006D29E7"/>
    <w:rsid w:val="006D30EF"/>
    <w:rsid w:val="006D32FB"/>
    <w:rsid w:val="006D342F"/>
    <w:rsid w:val="006D3560"/>
    <w:rsid w:val="006D36F8"/>
    <w:rsid w:val="006D37A3"/>
    <w:rsid w:val="006D385D"/>
    <w:rsid w:val="006D39E1"/>
    <w:rsid w:val="006D3D0F"/>
    <w:rsid w:val="006D4032"/>
    <w:rsid w:val="006D427C"/>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8D8"/>
    <w:rsid w:val="00710B5D"/>
    <w:rsid w:val="0071157E"/>
    <w:rsid w:val="00711EFE"/>
    <w:rsid w:val="00711F11"/>
    <w:rsid w:val="00712B7E"/>
    <w:rsid w:val="00712CBA"/>
    <w:rsid w:val="0071306F"/>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C31"/>
    <w:rsid w:val="00721CB7"/>
    <w:rsid w:val="00721FD3"/>
    <w:rsid w:val="0072206D"/>
    <w:rsid w:val="007225D7"/>
    <w:rsid w:val="007227D7"/>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884"/>
    <w:rsid w:val="00747B09"/>
    <w:rsid w:val="00747FBF"/>
    <w:rsid w:val="00750207"/>
    <w:rsid w:val="00750C3A"/>
    <w:rsid w:val="00751067"/>
    <w:rsid w:val="00751B41"/>
    <w:rsid w:val="00751CF0"/>
    <w:rsid w:val="007520B7"/>
    <w:rsid w:val="007525A6"/>
    <w:rsid w:val="00752608"/>
    <w:rsid w:val="00752882"/>
    <w:rsid w:val="00752974"/>
    <w:rsid w:val="00752E7F"/>
    <w:rsid w:val="00753A1B"/>
    <w:rsid w:val="00754F83"/>
    <w:rsid w:val="007550B4"/>
    <w:rsid w:val="00755327"/>
    <w:rsid w:val="00755446"/>
    <w:rsid w:val="00755853"/>
    <w:rsid w:val="00755956"/>
    <w:rsid w:val="00755BF9"/>
    <w:rsid w:val="00756289"/>
    <w:rsid w:val="00756566"/>
    <w:rsid w:val="00756B17"/>
    <w:rsid w:val="00756BAF"/>
    <w:rsid w:val="00756D3D"/>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7076"/>
    <w:rsid w:val="00767180"/>
    <w:rsid w:val="00767328"/>
    <w:rsid w:val="00767825"/>
    <w:rsid w:val="00767832"/>
    <w:rsid w:val="007679FB"/>
    <w:rsid w:val="00767A39"/>
    <w:rsid w:val="00767ECB"/>
    <w:rsid w:val="00770A22"/>
    <w:rsid w:val="00770C50"/>
    <w:rsid w:val="00770C66"/>
    <w:rsid w:val="00771681"/>
    <w:rsid w:val="007718A3"/>
    <w:rsid w:val="007723BD"/>
    <w:rsid w:val="007727B4"/>
    <w:rsid w:val="00772BD5"/>
    <w:rsid w:val="00772BF2"/>
    <w:rsid w:val="00772CD9"/>
    <w:rsid w:val="00772F91"/>
    <w:rsid w:val="00772FDA"/>
    <w:rsid w:val="0077333A"/>
    <w:rsid w:val="007733E5"/>
    <w:rsid w:val="007737A8"/>
    <w:rsid w:val="007738CA"/>
    <w:rsid w:val="007739A8"/>
    <w:rsid w:val="00773BFF"/>
    <w:rsid w:val="00773F65"/>
    <w:rsid w:val="00774301"/>
    <w:rsid w:val="0077434B"/>
    <w:rsid w:val="007746D8"/>
    <w:rsid w:val="00775060"/>
    <w:rsid w:val="00775121"/>
    <w:rsid w:val="007754EA"/>
    <w:rsid w:val="00775E8F"/>
    <w:rsid w:val="00776154"/>
    <w:rsid w:val="0077663F"/>
    <w:rsid w:val="0077666B"/>
    <w:rsid w:val="007768E3"/>
    <w:rsid w:val="00776C95"/>
    <w:rsid w:val="00776F8E"/>
    <w:rsid w:val="007771C3"/>
    <w:rsid w:val="0077753C"/>
    <w:rsid w:val="00777E61"/>
    <w:rsid w:val="00777FAC"/>
    <w:rsid w:val="00781965"/>
    <w:rsid w:val="007822EB"/>
    <w:rsid w:val="00782882"/>
    <w:rsid w:val="0078297D"/>
    <w:rsid w:val="00782B76"/>
    <w:rsid w:val="00782B8E"/>
    <w:rsid w:val="00783A15"/>
    <w:rsid w:val="00784143"/>
    <w:rsid w:val="007843E3"/>
    <w:rsid w:val="007846C3"/>
    <w:rsid w:val="007846F4"/>
    <w:rsid w:val="007848DF"/>
    <w:rsid w:val="00784CB7"/>
    <w:rsid w:val="0078579A"/>
    <w:rsid w:val="007858F6"/>
    <w:rsid w:val="00786089"/>
    <w:rsid w:val="007860F3"/>
    <w:rsid w:val="007861A4"/>
    <w:rsid w:val="007862D8"/>
    <w:rsid w:val="00786912"/>
    <w:rsid w:val="00786D0D"/>
    <w:rsid w:val="007870F8"/>
    <w:rsid w:val="007871DC"/>
    <w:rsid w:val="00787768"/>
    <w:rsid w:val="00790042"/>
    <w:rsid w:val="007902FF"/>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7236"/>
    <w:rsid w:val="007A72FB"/>
    <w:rsid w:val="007A79AD"/>
    <w:rsid w:val="007A7A9D"/>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7D2"/>
    <w:rsid w:val="007B28AF"/>
    <w:rsid w:val="007B28F6"/>
    <w:rsid w:val="007B2980"/>
    <w:rsid w:val="007B2C75"/>
    <w:rsid w:val="007B2FCA"/>
    <w:rsid w:val="007B3171"/>
    <w:rsid w:val="007B334C"/>
    <w:rsid w:val="007B376E"/>
    <w:rsid w:val="007B3E96"/>
    <w:rsid w:val="007B4A8D"/>
    <w:rsid w:val="007B4C55"/>
    <w:rsid w:val="007B4EF8"/>
    <w:rsid w:val="007B50B2"/>
    <w:rsid w:val="007B5195"/>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51D"/>
    <w:rsid w:val="007C1008"/>
    <w:rsid w:val="007C1173"/>
    <w:rsid w:val="007C118E"/>
    <w:rsid w:val="007C12C6"/>
    <w:rsid w:val="007C15F6"/>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E6"/>
    <w:rsid w:val="007D77B4"/>
    <w:rsid w:val="007D7872"/>
    <w:rsid w:val="007E003B"/>
    <w:rsid w:val="007E0200"/>
    <w:rsid w:val="007E050F"/>
    <w:rsid w:val="007E086D"/>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462"/>
    <w:rsid w:val="007F2559"/>
    <w:rsid w:val="007F26EF"/>
    <w:rsid w:val="007F297D"/>
    <w:rsid w:val="007F2AAA"/>
    <w:rsid w:val="007F3216"/>
    <w:rsid w:val="007F378C"/>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B0"/>
    <w:rsid w:val="00802377"/>
    <w:rsid w:val="00802694"/>
    <w:rsid w:val="0080291B"/>
    <w:rsid w:val="00802FF0"/>
    <w:rsid w:val="008030B0"/>
    <w:rsid w:val="00803787"/>
    <w:rsid w:val="00803BB2"/>
    <w:rsid w:val="008051AD"/>
    <w:rsid w:val="0080559C"/>
    <w:rsid w:val="00805B67"/>
    <w:rsid w:val="00806051"/>
    <w:rsid w:val="0080612A"/>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20C"/>
    <w:rsid w:val="0082463D"/>
    <w:rsid w:val="008246FB"/>
    <w:rsid w:val="0082472F"/>
    <w:rsid w:val="00824ABE"/>
    <w:rsid w:val="00824C53"/>
    <w:rsid w:val="00824D2A"/>
    <w:rsid w:val="00824F99"/>
    <w:rsid w:val="00825003"/>
    <w:rsid w:val="00826E6B"/>
    <w:rsid w:val="00827002"/>
    <w:rsid w:val="008272A6"/>
    <w:rsid w:val="008279E6"/>
    <w:rsid w:val="00827F68"/>
    <w:rsid w:val="00830379"/>
    <w:rsid w:val="00830DBD"/>
    <w:rsid w:val="00830E69"/>
    <w:rsid w:val="008310D9"/>
    <w:rsid w:val="008314CB"/>
    <w:rsid w:val="008318A3"/>
    <w:rsid w:val="008319D8"/>
    <w:rsid w:val="008323FE"/>
    <w:rsid w:val="0083247C"/>
    <w:rsid w:val="0083297F"/>
    <w:rsid w:val="00832EF7"/>
    <w:rsid w:val="00833439"/>
    <w:rsid w:val="0083399F"/>
    <w:rsid w:val="00834639"/>
    <w:rsid w:val="008349A3"/>
    <w:rsid w:val="008349F9"/>
    <w:rsid w:val="00834AC0"/>
    <w:rsid w:val="00835180"/>
    <w:rsid w:val="0083592A"/>
    <w:rsid w:val="00835AD1"/>
    <w:rsid w:val="00835BEE"/>
    <w:rsid w:val="00835C9E"/>
    <w:rsid w:val="00835EFC"/>
    <w:rsid w:val="00835FD5"/>
    <w:rsid w:val="00836126"/>
    <w:rsid w:val="00836C03"/>
    <w:rsid w:val="00836C74"/>
    <w:rsid w:val="0083737F"/>
    <w:rsid w:val="00837AA5"/>
    <w:rsid w:val="0084009E"/>
    <w:rsid w:val="0084048C"/>
    <w:rsid w:val="0084078A"/>
    <w:rsid w:val="0084182C"/>
    <w:rsid w:val="00841A53"/>
    <w:rsid w:val="00842D4C"/>
    <w:rsid w:val="008432F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B61"/>
    <w:rsid w:val="00847D73"/>
    <w:rsid w:val="0085052F"/>
    <w:rsid w:val="008505D7"/>
    <w:rsid w:val="0085067A"/>
    <w:rsid w:val="00850855"/>
    <w:rsid w:val="00850C44"/>
    <w:rsid w:val="00850CC2"/>
    <w:rsid w:val="0085161D"/>
    <w:rsid w:val="00851D2D"/>
    <w:rsid w:val="008529BD"/>
    <w:rsid w:val="00852D76"/>
    <w:rsid w:val="00852D9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5391"/>
    <w:rsid w:val="00865468"/>
    <w:rsid w:val="00865859"/>
    <w:rsid w:val="00865C7F"/>
    <w:rsid w:val="00865E37"/>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DA"/>
    <w:rsid w:val="008A1714"/>
    <w:rsid w:val="008A19F5"/>
    <w:rsid w:val="008A1EB8"/>
    <w:rsid w:val="008A1EED"/>
    <w:rsid w:val="008A2168"/>
    <w:rsid w:val="008A224A"/>
    <w:rsid w:val="008A2701"/>
    <w:rsid w:val="008A27B2"/>
    <w:rsid w:val="008A28AF"/>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F87"/>
    <w:rsid w:val="008C01C9"/>
    <w:rsid w:val="008C0509"/>
    <w:rsid w:val="008C069E"/>
    <w:rsid w:val="008C07ED"/>
    <w:rsid w:val="008C10DA"/>
    <w:rsid w:val="008C13A4"/>
    <w:rsid w:val="008C22B2"/>
    <w:rsid w:val="008C23A2"/>
    <w:rsid w:val="008C3102"/>
    <w:rsid w:val="008C32B1"/>
    <w:rsid w:val="008C3631"/>
    <w:rsid w:val="008C38C0"/>
    <w:rsid w:val="008C3C74"/>
    <w:rsid w:val="008C3C7E"/>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4056"/>
    <w:rsid w:val="008E4318"/>
    <w:rsid w:val="008E4558"/>
    <w:rsid w:val="008E4BF6"/>
    <w:rsid w:val="008E51F4"/>
    <w:rsid w:val="008E5C71"/>
    <w:rsid w:val="008E6129"/>
    <w:rsid w:val="008E6247"/>
    <w:rsid w:val="008E673F"/>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510B"/>
    <w:rsid w:val="008F51BA"/>
    <w:rsid w:val="008F532F"/>
    <w:rsid w:val="008F5914"/>
    <w:rsid w:val="008F59AF"/>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23D"/>
    <w:rsid w:val="0090579E"/>
    <w:rsid w:val="0090597C"/>
    <w:rsid w:val="00905DCA"/>
    <w:rsid w:val="00905E41"/>
    <w:rsid w:val="00905E63"/>
    <w:rsid w:val="00905F7D"/>
    <w:rsid w:val="00905FE6"/>
    <w:rsid w:val="00906016"/>
    <w:rsid w:val="00906591"/>
    <w:rsid w:val="00906A72"/>
    <w:rsid w:val="00906C06"/>
    <w:rsid w:val="00906EB7"/>
    <w:rsid w:val="0090780C"/>
    <w:rsid w:val="00907946"/>
    <w:rsid w:val="00907B5F"/>
    <w:rsid w:val="00907BC1"/>
    <w:rsid w:val="00907BE8"/>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D3"/>
    <w:rsid w:val="00940474"/>
    <w:rsid w:val="0094137D"/>
    <w:rsid w:val="009416AD"/>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E5"/>
    <w:rsid w:val="00953893"/>
    <w:rsid w:val="00953A54"/>
    <w:rsid w:val="00954446"/>
    <w:rsid w:val="0095447C"/>
    <w:rsid w:val="00954718"/>
    <w:rsid w:val="00954F65"/>
    <w:rsid w:val="00954FF5"/>
    <w:rsid w:val="00955635"/>
    <w:rsid w:val="00955659"/>
    <w:rsid w:val="00955690"/>
    <w:rsid w:val="009558D6"/>
    <w:rsid w:val="00955BA8"/>
    <w:rsid w:val="00956A50"/>
    <w:rsid w:val="00956A61"/>
    <w:rsid w:val="00956A74"/>
    <w:rsid w:val="00956B18"/>
    <w:rsid w:val="00956C21"/>
    <w:rsid w:val="00956ECF"/>
    <w:rsid w:val="009576CD"/>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C5"/>
    <w:rsid w:val="00965DC9"/>
    <w:rsid w:val="009670F9"/>
    <w:rsid w:val="00967A57"/>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B18"/>
    <w:rsid w:val="00974B5A"/>
    <w:rsid w:val="00975224"/>
    <w:rsid w:val="009752B4"/>
    <w:rsid w:val="00975883"/>
    <w:rsid w:val="00975FB6"/>
    <w:rsid w:val="00976066"/>
    <w:rsid w:val="00976080"/>
    <w:rsid w:val="00976678"/>
    <w:rsid w:val="0097683F"/>
    <w:rsid w:val="0097697C"/>
    <w:rsid w:val="009769C3"/>
    <w:rsid w:val="00976DAF"/>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6E1"/>
    <w:rsid w:val="00996C89"/>
    <w:rsid w:val="00996DED"/>
    <w:rsid w:val="0099731F"/>
    <w:rsid w:val="00997610"/>
    <w:rsid w:val="00997A3A"/>
    <w:rsid w:val="009A055F"/>
    <w:rsid w:val="009A0750"/>
    <w:rsid w:val="009A0CDA"/>
    <w:rsid w:val="009A1551"/>
    <w:rsid w:val="009A1698"/>
    <w:rsid w:val="009A172D"/>
    <w:rsid w:val="009A18D7"/>
    <w:rsid w:val="009A1ADF"/>
    <w:rsid w:val="009A1CA4"/>
    <w:rsid w:val="009A1DA7"/>
    <w:rsid w:val="009A1FBE"/>
    <w:rsid w:val="009A2732"/>
    <w:rsid w:val="009A2A73"/>
    <w:rsid w:val="009A373F"/>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BE2"/>
    <w:rsid w:val="009B0C75"/>
    <w:rsid w:val="009B1343"/>
    <w:rsid w:val="009B138A"/>
    <w:rsid w:val="009B167F"/>
    <w:rsid w:val="009B1759"/>
    <w:rsid w:val="009B17EC"/>
    <w:rsid w:val="009B19BD"/>
    <w:rsid w:val="009B204C"/>
    <w:rsid w:val="009B2757"/>
    <w:rsid w:val="009B2851"/>
    <w:rsid w:val="009B2C30"/>
    <w:rsid w:val="009B2DD8"/>
    <w:rsid w:val="009B2F9A"/>
    <w:rsid w:val="009B40D9"/>
    <w:rsid w:val="009B422B"/>
    <w:rsid w:val="009B4740"/>
    <w:rsid w:val="009B48FB"/>
    <w:rsid w:val="009B49AD"/>
    <w:rsid w:val="009B4D50"/>
    <w:rsid w:val="009B4F55"/>
    <w:rsid w:val="009B4F61"/>
    <w:rsid w:val="009B58D1"/>
    <w:rsid w:val="009B5D1A"/>
    <w:rsid w:val="009B628F"/>
    <w:rsid w:val="009B6292"/>
    <w:rsid w:val="009B64EF"/>
    <w:rsid w:val="009B6573"/>
    <w:rsid w:val="009B660A"/>
    <w:rsid w:val="009B6EEE"/>
    <w:rsid w:val="009B7169"/>
    <w:rsid w:val="009B729F"/>
    <w:rsid w:val="009B72D2"/>
    <w:rsid w:val="009B73DC"/>
    <w:rsid w:val="009B7794"/>
    <w:rsid w:val="009B7D43"/>
    <w:rsid w:val="009C00C0"/>
    <w:rsid w:val="009C00D9"/>
    <w:rsid w:val="009C04FC"/>
    <w:rsid w:val="009C0981"/>
    <w:rsid w:val="009C09BC"/>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6322"/>
    <w:rsid w:val="009C6595"/>
    <w:rsid w:val="009C67FD"/>
    <w:rsid w:val="009C6BA1"/>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FE9"/>
    <w:rsid w:val="009E6334"/>
    <w:rsid w:val="009E6DDC"/>
    <w:rsid w:val="009E7198"/>
    <w:rsid w:val="009E76BC"/>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850"/>
    <w:rsid w:val="00A21907"/>
    <w:rsid w:val="00A21BE5"/>
    <w:rsid w:val="00A21EEF"/>
    <w:rsid w:val="00A21F16"/>
    <w:rsid w:val="00A2240D"/>
    <w:rsid w:val="00A22865"/>
    <w:rsid w:val="00A22B40"/>
    <w:rsid w:val="00A22F3B"/>
    <w:rsid w:val="00A22F45"/>
    <w:rsid w:val="00A235BD"/>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564"/>
    <w:rsid w:val="00A36601"/>
    <w:rsid w:val="00A3680C"/>
    <w:rsid w:val="00A368EC"/>
    <w:rsid w:val="00A36D0C"/>
    <w:rsid w:val="00A36FC4"/>
    <w:rsid w:val="00A37083"/>
    <w:rsid w:val="00A37836"/>
    <w:rsid w:val="00A37889"/>
    <w:rsid w:val="00A379A8"/>
    <w:rsid w:val="00A37E38"/>
    <w:rsid w:val="00A40E1A"/>
    <w:rsid w:val="00A40F97"/>
    <w:rsid w:val="00A415D4"/>
    <w:rsid w:val="00A41882"/>
    <w:rsid w:val="00A418DA"/>
    <w:rsid w:val="00A41984"/>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3C8"/>
    <w:rsid w:val="00A9055E"/>
    <w:rsid w:val="00A90663"/>
    <w:rsid w:val="00A90A49"/>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A001C"/>
    <w:rsid w:val="00AA04D8"/>
    <w:rsid w:val="00AA0CB3"/>
    <w:rsid w:val="00AA1354"/>
    <w:rsid w:val="00AA142A"/>
    <w:rsid w:val="00AA145D"/>
    <w:rsid w:val="00AA1A24"/>
    <w:rsid w:val="00AA1CC0"/>
    <w:rsid w:val="00AA2293"/>
    <w:rsid w:val="00AA26F7"/>
    <w:rsid w:val="00AA2A27"/>
    <w:rsid w:val="00AA33A9"/>
    <w:rsid w:val="00AA43E0"/>
    <w:rsid w:val="00AA45E7"/>
    <w:rsid w:val="00AA4705"/>
    <w:rsid w:val="00AA490F"/>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EC"/>
    <w:rsid w:val="00AC06FE"/>
    <w:rsid w:val="00AC0A8C"/>
    <w:rsid w:val="00AC12F6"/>
    <w:rsid w:val="00AC17A4"/>
    <w:rsid w:val="00AC17F3"/>
    <w:rsid w:val="00AC1807"/>
    <w:rsid w:val="00AC1B97"/>
    <w:rsid w:val="00AC1D9E"/>
    <w:rsid w:val="00AC209A"/>
    <w:rsid w:val="00AC21D1"/>
    <w:rsid w:val="00AC229F"/>
    <w:rsid w:val="00AC22B7"/>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4085"/>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FEB"/>
    <w:rsid w:val="00AF66CC"/>
    <w:rsid w:val="00AF66EB"/>
    <w:rsid w:val="00AF6C95"/>
    <w:rsid w:val="00AF6CB1"/>
    <w:rsid w:val="00AF7564"/>
    <w:rsid w:val="00AF79C5"/>
    <w:rsid w:val="00AF7B5D"/>
    <w:rsid w:val="00AF7EC1"/>
    <w:rsid w:val="00AF7FB0"/>
    <w:rsid w:val="00B0006B"/>
    <w:rsid w:val="00B005E3"/>
    <w:rsid w:val="00B00875"/>
    <w:rsid w:val="00B00FD7"/>
    <w:rsid w:val="00B012F2"/>
    <w:rsid w:val="00B0130A"/>
    <w:rsid w:val="00B01816"/>
    <w:rsid w:val="00B01A8A"/>
    <w:rsid w:val="00B01C52"/>
    <w:rsid w:val="00B02225"/>
    <w:rsid w:val="00B02A49"/>
    <w:rsid w:val="00B03847"/>
    <w:rsid w:val="00B0389B"/>
    <w:rsid w:val="00B03E65"/>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D85"/>
    <w:rsid w:val="00B12283"/>
    <w:rsid w:val="00B128D7"/>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61BB"/>
    <w:rsid w:val="00B1654A"/>
    <w:rsid w:val="00B1738A"/>
    <w:rsid w:val="00B17906"/>
    <w:rsid w:val="00B17944"/>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E6B"/>
    <w:rsid w:val="00B240F7"/>
    <w:rsid w:val="00B24299"/>
    <w:rsid w:val="00B2429F"/>
    <w:rsid w:val="00B24858"/>
    <w:rsid w:val="00B24931"/>
    <w:rsid w:val="00B24C76"/>
    <w:rsid w:val="00B24DE2"/>
    <w:rsid w:val="00B24E72"/>
    <w:rsid w:val="00B251D6"/>
    <w:rsid w:val="00B25934"/>
    <w:rsid w:val="00B25B31"/>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7C3"/>
    <w:rsid w:val="00B4540B"/>
    <w:rsid w:val="00B454D8"/>
    <w:rsid w:val="00B46047"/>
    <w:rsid w:val="00B4614C"/>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417"/>
    <w:rsid w:val="00B6370B"/>
    <w:rsid w:val="00B638A4"/>
    <w:rsid w:val="00B63909"/>
    <w:rsid w:val="00B63934"/>
    <w:rsid w:val="00B63FB5"/>
    <w:rsid w:val="00B64011"/>
    <w:rsid w:val="00B64B56"/>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EA4"/>
    <w:rsid w:val="00B82F31"/>
    <w:rsid w:val="00B83318"/>
    <w:rsid w:val="00B83D8F"/>
    <w:rsid w:val="00B84464"/>
    <w:rsid w:val="00B84487"/>
    <w:rsid w:val="00B84CAD"/>
    <w:rsid w:val="00B85071"/>
    <w:rsid w:val="00B8531E"/>
    <w:rsid w:val="00B8532A"/>
    <w:rsid w:val="00B8535E"/>
    <w:rsid w:val="00B85637"/>
    <w:rsid w:val="00B856E7"/>
    <w:rsid w:val="00B85F0B"/>
    <w:rsid w:val="00B85F4D"/>
    <w:rsid w:val="00B86490"/>
    <w:rsid w:val="00B86B98"/>
    <w:rsid w:val="00B86BD6"/>
    <w:rsid w:val="00B86CAA"/>
    <w:rsid w:val="00B86EE4"/>
    <w:rsid w:val="00B870AA"/>
    <w:rsid w:val="00B872BE"/>
    <w:rsid w:val="00B87362"/>
    <w:rsid w:val="00B873CD"/>
    <w:rsid w:val="00B87659"/>
    <w:rsid w:val="00B87D15"/>
    <w:rsid w:val="00B87E3C"/>
    <w:rsid w:val="00B908B1"/>
    <w:rsid w:val="00B9094B"/>
    <w:rsid w:val="00B90B9D"/>
    <w:rsid w:val="00B90FDA"/>
    <w:rsid w:val="00B90FFF"/>
    <w:rsid w:val="00B91115"/>
    <w:rsid w:val="00B91378"/>
    <w:rsid w:val="00B915BF"/>
    <w:rsid w:val="00B919BA"/>
    <w:rsid w:val="00B92007"/>
    <w:rsid w:val="00B92015"/>
    <w:rsid w:val="00B922D7"/>
    <w:rsid w:val="00B92357"/>
    <w:rsid w:val="00B923B3"/>
    <w:rsid w:val="00B92430"/>
    <w:rsid w:val="00B92633"/>
    <w:rsid w:val="00B92AD1"/>
    <w:rsid w:val="00B92BD1"/>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436"/>
    <w:rsid w:val="00BA34C9"/>
    <w:rsid w:val="00BA3F15"/>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A68"/>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838"/>
    <w:rsid w:val="00BC2D06"/>
    <w:rsid w:val="00BC2E2D"/>
    <w:rsid w:val="00BC2F4F"/>
    <w:rsid w:val="00BC3756"/>
    <w:rsid w:val="00BC4194"/>
    <w:rsid w:val="00BC4326"/>
    <w:rsid w:val="00BC5182"/>
    <w:rsid w:val="00BC54FB"/>
    <w:rsid w:val="00BC5B9A"/>
    <w:rsid w:val="00BC5C97"/>
    <w:rsid w:val="00BC625D"/>
    <w:rsid w:val="00BC655A"/>
    <w:rsid w:val="00BC6617"/>
    <w:rsid w:val="00BC67FF"/>
    <w:rsid w:val="00BC6A93"/>
    <w:rsid w:val="00BC6B91"/>
    <w:rsid w:val="00BC7086"/>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A5B"/>
    <w:rsid w:val="00BD6CBF"/>
    <w:rsid w:val="00BD7181"/>
    <w:rsid w:val="00BD7330"/>
    <w:rsid w:val="00BD748C"/>
    <w:rsid w:val="00BD76D8"/>
    <w:rsid w:val="00BD7AEA"/>
    <w:rsid w:val="00BD7FDD"/>
    <w:rsid w:val="00BD7FE0"/>
    <w:rsid w:val="00BE0577"/>
    <w:rsid w:val="00BE05CE"/>
    <w:rsid w:val="00BE08F8"/>
    <w:rsid w:val="00BE0A3A"/>
    <w:rsid w:val="00BE0A6D"/>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F54"/>
    <w:rsid w:val="00BF2D13"/>
    <w:rsid w:val="00BF2F3D"/>
    <w:rsid w:val="00BF3267"/>
    <w:rsid w:val="00BF3620"/>
    <w:rsid w:val="00BF371B"/>
    <w:rsid w:val="00BF3922"/>
    <w:rsid w:val="00BF39A4"/>
    <w:rsid w:val="00BF3C8D"/>
    <w:rsid w:val="00BF40A8"/>
    <w:rsid w:val="00BF41A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575"/>
    <w:rsid w:val="00C0368F"/>
    <w:rsid w:val="00C036A3"/>
    <w:rsid w:val="00C03CE4"/>
    <w:rsid w:val="00C03DBE"/>
    <w:rsid w:val="00C03E94"/>
    <w:rsid w:val="00C04709"/>
    <w:rsid w:val="00C04BCC"/>
    <w:rsid w:val="00C04C74"/>
    <w:rsid w:val="00C05631"/>
    <w:rsid w:val="00C06234"/>
    <w:rsid w:val="00C06F5B"/>
    <w:rsid w:val="00C07075"/>
    <w:rsid w:val="00C07250"/>
    <w:rsid w:val="00C07549"/>
    <w:rsid w:val="00C07890"/>
    <w:rsid w:val="00C07E89"/>
    <w:rsid w:val="00C07FC4"/>
    <w:rsid w:val="00C10343"/>
    <w:rsid w:val="00C11467"/>
    <w:rsid w:val="00C116FB"/>
    <w:rsid w:val="00C11A74"/>
    <w:rsid w:val="00C11D7B"/>
    <w:rsid w:val="00C12017"/>
    <w:rsid w:val="00C1261E"/>
    <w:rsid w:val="00C12625"/>
    <w:rsid w:val="00C12BB5"/>
    <w:rsid w:val="00C12F35"/>
    <w:rsid w:val="00C13183"/>
    <w:rsid w:val="00C13B7E"/>
    <w:rsid w:val="00C13C98"/>
    <w:rsid w:val="00C13D4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185A"/>
    <w:rsid w:val="00C221C5"/>
    <w:rsid w:val="00C226F3"/>
    <w:rsid w:val="00C22871"/>
    <w:rsid w:val="00C228F5"/>
    <w:rsid w:val="00C22B7C"/>
    <w:rsid w:val="00C22C2A"/>
    <w:rsid w:val="00C23194"/>
    <w:rsid w:val="00C236C9"/>
    <w:rsid w:val="00C23749"/>
    <w:rsid w:val="00C24481"/>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A84"/>
    <w:rsid w:val="00C462FE"/>
    <w:rsid w:val="00C4654D"/>
    <w:rsid w:val="00C466E6"/>
    <w:rsid w:val="00C4674E"/>
    <w:rsid w:val="00C46C1E"/>
    <w:rsid w:val="00C46CEF"/>
    <w:rsid w:val="00C46DED"/>
    <w:rsid w:val="00C470B3"/>
    <w:rsid w:val="00C472FE"/>
    <w:rsid w:val="00C474D3"/>
    <w:rsid w:val="00C4792D"/>
    <w:rsid w:val="00C506E0"/>
    <w:rsid w:val="00C50C91"/>
    <w:rsid w:val="00C50DD6"/>
    <w:rsid w:val="00C517EC"/>
    <w:rsid w:val="00C51D44"/>
    <w:rsid w:val="00C51E2C"/>
    <w:rsid w:val="00C520B6"/>
    <w:rsid w:val="00C52110"/>
    <w:rsid w:val="00C52184"/>
    <w:rsid w:val="00C522D0"/>
    <w:rsid w:val="00C523A2"/>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893"/>
    <w:rsid w:val="00C62B18"/>
    <w:rsid w:val="00C62B4C"/>
    <w:rsid w:val="00C62CFC"/>
    <w:rsid w:val="00C62F85"/>
    <w:rsid w:val="00C63096"/>
    <w:rsid w:val="00C6322B"/>
    <w:rsid w:val="00C63287"/>
    <w:rsid w:val="00C63D7C"/>
    <w:rsid w:val="00C63E3F"/>
    <w:rsid w:val="00C63F8A"/>
    <w:rsid w:val="00C63FEE"/>
    <w:rsid w:val="00C644C8"/>
    <w:rsid w:val="00C64668"/>
    <w:rsid w:val="00C64915"/>
    <w:rsid w:val="00C6495E"/>
    <w:rsid w:val="00C65088"/>
    <w:rsid w:val="00C65259"/>
    <w:rsid w:val="00C653AE"/>
    <w:rsid w:val="00C654E0"/>
    <w:rsid w:val="00C65556"/>
    <w:rsid w:val="00C660DA"/>
    <w:rsid w:val="00C66400"/>
    <w:rsid w:val="00C66544"/>
    <w:rsid w:val="00C67146"/>
    <w:rsid w:val="00C67A10"/>
    <w:rsid w:val="00C67C02"/>
    <w:rsid w:val="00C67D40"/>
    <w:rsid w:val="00C7007C"/>
    <w:rsid w:val="00C701AF"/>
    <w:rsid w:val="00C704EC"/>
    <w:rsid w:val="00C70762"/>
    <w:rsid w:val="00C7082E"/>
    <w:rsid w:val="00C70C85"/>
    <w:rsid w:val="00C71E7D"/>
    <w:rsid w:val="00C71F6E"/>
    <w:rsid w:val="00C72A78"/>
    <w:rsid w:val="00C72E43"/>
    <w:rsid w:val="00C735FC"/>
    <w:rsid w:val="00C7377E"/>
    <w:rsid w:val="00C741A5"/>
    <w:rsid w:val="00C74319"/>
    <w:rsid w:val="00C74772"/>
    <w:rsid w:val="00C747CA"/>
    <w:rsid w:val="00C748FD"/>
    <w:rsid w:val="00C74B8B"/>
    <w:rsid w:val="00C74BE1"/>
    <w:rsid w:val="00C74C81"/>
    <w:rsid w:val="00C74E80"/>
    <w:rsid w:val="00C75586"/>
    <w:rsid w:val="00C757C6"/>
    <w:rsid w:val="00C75869"/>
    <w:rsid w:val="00C75EA0"/>
    <w:rsid w:val="00C76262"/>
    <w:rsid w:val="00C76A00"/>
    <w:rsid w:val="00C7775F"/>
    <w:rsid w:val="00C779E7"/>
    <w:rsid w:val="00C8025A"/>
    <w:rsid w:val="00C80BF9"/>
    <w:rsid w:val="00C80D4F"/>
    <w:rsid w:val="00C80EAC"/>
    <w:rsid w:val="00C810A1"/>
    <w:rsid w:val="00C81114"/>
    <w:rsid w:val="00C813BB"/>
    <w:rsid w:val="00C81497"/>
    <w:rsid w:val="00C82D0D"/>
    <w:rsid w:val="00C82D23"/>
    <w:rsid w:val="00C83091"/>
    <w:rsid w:val="00C8341D"/>
    <w:rsid w:val="00C83527"/>
    <w:rsid w:val="00C83582"/>
    <w:rsid w:val="00C84630"/>
    <w:rsid w:val="00C848D9"/>
    <w:rsid w:val="00C85138"/>
    <w:rsid w:val="00C85CDD"/>
    <w:rsid w:val="00C86035"/>
    <w:rsid w:val="00C86749"/>
    <w:rsid w:val="00C8719E"/>
    <w:rsid w:val="00C87231"/>
    <w:rsid w:val="00C873D3"/>
    <w:rsid w:val="00C87527"/>
    <w:rsid w:val="00C87768"/>
    <w:rsid w:val="00C8782D"/>
    <w:rsid w:val="00C87DC4"/>
    <w:rsid w:val="00C87E54"/>
    <w:rsid w:val="00C90063"/>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B63"/>
    <w:rsid w:val="00CA3F59"/>
    <w:rsid w:val="00CA406D"/>
    <w:rsid w:val="00CA40ED"/>
    <w:rsid w:val="00CA417C"/>
    <w:rsid w:val="00CA4220"/>
    <w:rsid w:val="00CA505E"/>
    <w:rsid w:val="00CA519A"/>
    <w:rsid w:val="00CA52CA"/>
    <w:rsid w:val="00CA5709"/>
    <w:rsid w:val="00CA589B"/>
    <w:rsid w:val="00CA5B34"/>
    <w:rsid w:val="00CA61E0"/>
    <w:rsid w:val="00CA6A11"/>
    <w:rsid w:val="00CA6CC5"/>
    <w:rsid w:val="00CA6FA0"/>
    <w:rsid w:val="00CA6FF7"/>
    <w:rsid w:val="00CA7351"/>
    <w:rsid w:val="00CA7B33"/>
    <w:rsid w:val="00CA7CA1"/>
    <w:rsid w:val="00CA7E48"/>
    <w:rsid w:val="00CB005C"/>
    <w:rsid w:val="00CB0184"/>
    <w:rsid w:val="00CB0D80"/>
    <w:rsid w:val="00CB0E20"/>
    <w:rsid w:val="00CB1732"/>
    <w:rsid w:val="00CB1982"/>
    <w:rsid w:val="00CB19BF"/>
    <w:rsid w:val="00CB1B7D"/>
    <w:rsid w:val="00CB1C2C"/>
    <w:rsid w:val="00CB1E40"/>
    <w:rsid w:val="00CB1F64"/>
    <w:rsid w:val="00CB2A40"/>
    <w:rsid w:val="00CB2AC8"/>
    <w:rsid w:val="00CB31ED"/>
    <w:rsid w:val="00CB32F7"/>
    <w:rsid w:val="00CB3579"/>
    <w:rsid w:val="00CB377F"/>
    <w:rsid w:val="00CB3BC7"/>
    <w:rsid w:val="00CB3E8A"/>
    <w:rsid w:val="00CB4059"/>
    <w:rsid w:val="00CB42F3"/>
    <w:rsid w:val="00CB442E"/>
    <w:rsid w:val="00CB44D3"/>
    <w:rsid w:val="00CB46B1"/>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63D5"/>
    <w:rsid w:val="00CC6887"/>
    <w:rsid w:val="00CD04DC"/>
    <w:rsid w:val="00CD0505"/>
    <w:rsid w:val="00CD091C"/>
    <w:rsid w:val="00CD0B68"/>
    <w:rsid w:val="00CD0BA7"/>
    <w:rsid w:val="00CD0C1B"/>
    <w:rsid w:val="00CD0DFC"/>
    <w:rsid w:val="00CD0EF0"/>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970"/>
    <w:rsid w:val="00CE7BE2"/>
    <w:rsid w:val="00CE7F91"/>
    <w:rsid w:val="00CF00DE"/>
    <w:rsid w:val="00CF010A"/>
    <w:rsid w:val="00CF0384"/>
    <w:rsid w:val="00CF084E"/>
    <w:rsid w:val="00CF0D80"/>
    <w:rsid w:val="00CF15AF"/>
    <w:rsid w:val="00CF186F"/>
    <w:rsid w:val="00CF18B0"/>
    <w:rsid w:val="00CF1C87"/>
    <w:rsid w:val="00CF1EA4"/>
    <w:rsid w:val="00CF203A"/>
    <w:rsid w:val="00CF278F"/>
    <w:rsid w:val="00CF2845"/>
    <w:rsid w:val="00CF2851"/>
    <w:rsid w:val="00CF285D"/>
    <w:rsid w:val="00CF2BD5"/>
    <w:rsid w:val="00CF31CC"/>
    <w:rsid w:val="00CF334E"/>
    <w:rsid w:val="00CF35F7"/>
    <w:rsid w:val="00CF3929"/>
    <w:rsid w:val="00CF3CB9"/>
    <w:rsid w:val="00CF414E"/>
    <w:rsid w:val="00CF4701"/>
    <w:rsid w:val="00CF4970"/>
    <w:rsid w:val="00CF49A0"/>
    <w:rsid w:val="00CF4D41"/>
    <w:rsid w:val="00CF4DF8"/>
    <w:rsid w:val="00CF4F04"/>
    <w:rsid w:val="00CF55D5"/>
    <w:rsid w:val="00CF5A7E"/>
    <w:rsid w:val="00CF5E7F"/>
    <w:rsid w:val="00CF607D"/>
    <w:rsid w:val="00CF6773"/>
    <w:rsid w:val="00CF6CE7"/>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7DC"/>
    <w:rsid w:val="00D25B1E"/>
    <w:rsid w:val="00D25DCA"/>
    <w:rsid w:val="00D2613F"/>
    <w:rsid w:val="00D26246"/>
    <w:rsid w:val="00D263D5"/>
    <w:rsid w:val="00D26419"/>
    <w:rsid w:val="00D264C6"/>
    <w:rsid w:val="00D2690D"/>
    <w:rsid w:val="00D27054"/>
    <w:rsid w:val="00D273DE"/>
    <w:rsid w:val="00D278F7"/>
    <w:rsid w:val="00D27ABA"/>
    <w:rsid w:val="00D27DCE"/>
    <w:rsid w:val="00D3004C"/>
    <w:rsid w:val="00D300B3"/>
    <w:rsid w:val="00D30B61"/>
    <w:rsid w:val="00D310AA"/>
    <w:rsid w:val="00D31226"/>
    <w:rsid w:val="00D31523"/>
    <w:rsid w:val="00D31D9F"/>
    <w:rsid w:val="00D31E5F"/>
    <w:rsid w:val="00D324C3"/>
    <w:rsid w:val="00D3265C"/>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3E9"/>
    <w:rsid w:val="00D458AA"/>
    <w:rsid w:val="00D45E09"/>
    <w:rsid w:val="00D46180"/>
    <w:rsid w:val="00D462CC"/>
    <w:rsid w:val="00D4632E"/>
    <w:rsid w:val="00D4699A"/>
    <w:rsid w:val="00D46E75"/>
    <w:rsid w:val="00D47564"/>
    <w:rsid w:val="00D47C86"/>
    <w:rsid w:val="00D504A1"/>
    <w:rsid w:val="00D504CF"/>
    <w:rsid w:val="00D505CA"/>
    <w:rsid w:val="00D50E4F"/>
    <w:rsid w:val="00D5115F"/>
    <w:rsid w:val="00D513BC"/>
    <w:rsid w:val="00D513F8"/>
    <w:rsid w:val="00D51548"/>
    <w:rsid w:val="00D51D44"/>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1325"/>
    <w:rsid w:val="00D9156D"/>
    <w:rsid w:val="00D91DB5"/>
    <w:rsid w:val="00D926B7"/>
    <w:rsid w:val="00D92F09"/>
    <w:rsid w:val="00D93508"/>
    <w:rsid w:val="00D93592"/>
    <w:rsid w:val="00D935AF"/>
    <w:rsid w:val="00D93686"/>
    <w:rsid w:val="00D938EC"/>
    <w:rsid w:val="00D93D11"/>
    <w:rsid w:val="00D93F32"/>
    <w:rsid w:val="00D9422C"/>
    <w:rsid w:val="00D94405"/>
    <w:rsid w:val="00D9497B"/>
    <w:rsid w:val="00D95116"/>
    <w:rsid w:val="00D95378"/>
    <w:rsid w:val="00D95910"/>
    <w:rsid w:val="00D95A6D"/>
    <w:rsid w:val="00D95BF5"/>
    <w:rsid w:val="00D95C5B"/>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DF"/>
    <w:rsid w:val="00DB4D13"/>
    <w:rsid w:val="00DB4FA5"/>
    <w:rsid w:val="00DB50B1"/>
    <w:rsid w:val="00DB50EC"/>
    <w:rsid w:val="00DB51D5"/>
    <w:rsid w:val="00DB545B"/>
    <w:rsid w:val="00DB6180"/>
    <w:rsid w:val="00DB61E2"/>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E40"/>
    <w:rsid w:val="00DC4579"/>
    <w:rsid w:val="00DC4ACC"/>
    <w:rsid w:val="00DC4D9D"/>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2A8"/>
    <w:rsid w:val="00DD72F8"/>
    <w:rsid w:val="00DD7304"/>
    <w:rsid w:val="00DD779D"/>
    <w:rsid w:val="00DD7B85"/>
    <w:rsid w:val="00DD7BFA"/>
    <w:rsid w:val="00DD7E84"/>
    <w:rsid w:val="00DD7F58"/>
    <w:rsid w:val="00DE06AD"/>
    <w:rsid w:val="00DE0857"/>
    <w:rsid w:val="00DE11C5"/>
    <w:rsid w:val="00DE13D5"/>
    <w:rsid w:val="00DE1CF4"/>
    <w:rsid w:val="00DE2278"/>
    <w:rsid w:val="00DE22BB"/>
    <w:rsid w:val="00DE25C9"/>
    <w:rsid w:val="00DE2A5B"/>
    <w:rsid w:val="00DE4564"/>
    <w:rsid w:val="00DE4668"/>
    <w:rsid w:val="00DE4CBC"/>
    <w:rsid w:val="00DE593B"/>
    <w:rsid w:val="00DE5E71"/>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10173"/>
    <w:rsid w:val="00E10343"/>
    <w:rsid w:val="00E1044D"/>
    <w:rsid w:val="00E10636"/>
    <w:rsid w:val="00E107B7"/>
    <w:rsid w:val="00E10A17"/>
    <w:rsid w:val="00E111C7"/>
    <w:rsid w:val="00E116FD"/>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57E"/>
    <w:rsid w:val="00E15A00"/>
    <w:rsid w:val="00E15D6E"/>
    <w:rsid w:val="00E15E63"/>
    <w:rsid w:val="00E15FC9"/>
    <w:rsid w:val="00E16126"/>
    <w:rsid w:val="00E1615B"/>
    <w:rsid w:val="00E161A5"/>
    <w:rsid w:val="00E166C1"/>
    <w:rsid w:val="00E1689F"/>
    <w:rsid w:val="00E16CAC"/>
    <w:rsid w:val="00E17259"/>
    <w:rsid w:val="00E17789"/>
    <w:rsid w:val="00E17944"/>
    <w:rsid w:val="00E179FD"/>
    <w:rsid w:val="00E17D20"/>
    <w:rsid w:val="00E2017B"/>
    <w:rsid w:val="00E205D1"/>
    <w:rsid w:val="00E206FD"/>
    <w:rsid w:val="00E20767"/>
    <w:rsid w:val="00E20BCD"/>
    <w:rsid w:val="00E20C91"/>
    <w:rsid w:val="00E20F6F"/>
    <w:rsid w:val="00E21213"/>
    <w:rsid w:val="00E21239"/>
    <w:rsid w:val="00E21F58"/>
    <w:rsid w:val="00E22312"/>
    <w:rsid w:val="00E22680"/>
    <w:rsid w:val="00E22B93"/>
    <w:rsid w:val="00E23FF0"/>
    <w:rsid w:val="00E24020"/>
    <w:rsid w:val="00E2416F"/>
    <w:rsid w:val="00E246DB"/>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E1A"/>
    <w:rsid w:val="00E32066"/>
    <w:rsid w:val="00E32A99"/>
    <w:rsid w:val="00E331AA"/>
    <w:rsid w:val="00E33A5A"/>
    <w:rsid w:val="00E33CB9"/>
    <w:rsid w:val="00E343BD"/>
    <w:rsid w:val="00E34913"/>
    <w:rsid w:val="00E34ADA"/>
    <w:rsid w:val="00E34B16"/>
    <w:rsid w:val="00E34D63"/>
    <w:rsid w:val="00E34D73"/>
    <w:rsid w:val="00E35A26"/>
    <w:rsid w:val="00E35C77"/>
    <w:rsid w:val="00E35F93"/>
    <w:rsid w:val="00E362B6"/>
    <w:rsid w:val="00E36912"/>
    <w:rsid w:val="00E36B2F"/>
    <w:rsid w:val="00E36DA5"/>
    <w:rsid w:val="00E373DA"/>
    <w:rsid w:val="00E37652"/>
    <w:rsid w:val="00E377D8"/>
    <w:rsid w:val="00E37A0D"/>
    <w:rsid w:val="00E37FCC"/>
    <w:rsid w:val="00E4079E"/>
    <w:rsid w:val="00E408DB"/>
    <w:rsid w:val="00E41085"/>
    <w:rsid w:val="00E41333"/>
    <w:rsid w:val="00E414E7"/>
    <w:rsid w:val="00E41ED1"/>
    <w:rsid w:val="00E42308"/>
    <w:rsid w:val="00E423DD"/>
    <w:rsid w:val="00E432E7"/>
    <w:rsid w:val="00E43692"/>
    <w:rsid w:val="00E437D2"/>
    <w:rsid w:val="00E4383F"/>
    <w:rsid w:val="00E43978"/>
    <w:rsid w:val="00E43C24"/>
    <w:rsid w:val="00E44342"/>
    <w:rsid w:val="00E443C2"/>
    <w:rsid w:val="00E4441F"/>
    <w:rsid w:val="00E4476D"/>
    <w:rsid w:val="00E44888"/>
    <w:rsid w:val="00E44C41"/>
    <w:rsid w:val="00E44C85"/>
    <w:rsid w:val="00E44E57"/>
    <w:rsid w:val="00E44FD4"/>
    <w:rsid w:val="00E4583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AAC"/>
    <w:rsid w:val="00E67EE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7F4"/>
    <w:rsid w:val="00E7685E"/>
    <w:rsid w:val="00E76E01"/>
    <w:rsid w:val="00E77023"/>
    <w:rsid w:val="00E77025"/>
    <w:rsid w:val="00E7743B"/>
    <w:rsid w:val="00E77469"/>
    <w:rsid w:val="00E77568"/>
    <w:rsid w:val="00E77A2A"/>
    <w:rsid w:val="00E8023E"/>
    <w:rsid w:val="00E80295"/>
    <w:rsid w:val="00E80728"/>
    <w:rsid w:val="00E80896"/>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723"/>
    <w:rsid w:val="00EA1781"/>
    <w:rsid w:val="00EA1820"/>
    <w:rsid w:val="00EA18AF"/>
    <w:rsid w:val="00EA1C02"/>
    <w:rsid w:val="00EA1EA3"/>
    <w:rsid w:val="00EA2108"/>
    <w:rsid w:val="00EA22B3"/>
    <w:rsid w:val="00EA2597"/>
    <w:rsid w:val="00EA2601"/>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733A"/>
    <w:rsid w:val="00EB75A0"/>
    <w:rsid w:val="00EB762E"/>
    <w:rsid w:val="00EB7719"/>
    <w:rsid w:val="00EB793A"/>
    <w:rsid w:val="00EB7A14"/>
    <w:rsid w:val="00EB7BD4"/>
    <w:rsid w:val="00EC03C9"/>
    <w:rsid w:val="00EC0AE8"/>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302"/>
    <w:rsid w:val="00EC7364"/>
    <w:rsid w:val="00EC7398"/>
    <w:rsid w:val="00EC7C44"/>
    <w:rsid w:val="00EC7CBA"/>
    <w:rsid w:val="00EC7DFE"/>
    <w:rsid w:val="00ED0231"/>
    <w:rsid w:val="00ED02DD"/>
    <w:rsid w:val="00ED04A4"/>
    <w:rsid w:val="00ED0607"/>
    <w:rsid w:val="00ED07D2"/>
    <w:rsid w:val="00ED0E63"/>
    <w:rsid w:val="00ED11E8"/>
    <w:rsid w:val="00ED1261"/>
    <w:rsid w:val="00ED148B"/>
    <w:rsid w:val="00ED1D0B"/>
    <w:rsid w:val="00ED1E2F"/>
    <w:rsid w:val="00ED2295"/>
    <w:rsid w:val="00ED2AC6"/>
    <w:rsid w:val="00ED2D61"/>
    <w:rsid w:val="00ED3671"/>
    <w:rsid w:val="00ED38DE"/>
    <w:rsid w:val="00ED3E0D"/>
    <w:rsid w:val="00ED46D7"/>
    <w:rsid w:val="00ED52CC"/>
    <w:rsid w:val="00ED53BD"/>
    <w:rsid w:val="00ED55F1"/>
    <w:rsid w:val="00ED5874"/>
    <w:rsid w:val="00ED5C02"/>
    <w:rsid w:val="00ED7224"/>
    <w:rsid w:val="00ED722A"/>
    <w:rsid w:val="00ED727E"/>
    <w:rsid w:val="00ED730B"/>
    <w:rsid w:val="00ED74B3"/>
    <w:rsid w:val="00ED7678"/>
    <w:rsid w:val="00EE014F"/>
    <w:rsid w:val="00EE028A"/>
    <w:rsid w:val="00EE0D40"/>
    <w:rsid w:val="00EE118C"/>
    <w:rsid w:val="00EE11AF"/>
    <w:rsid w:val="00EE1502"/>
    <w:rsid w:val="00EE1685"/>
    <w:rsid w:val="00EE249C"/>
    <w:rsid w:val="00EE26B0"/>
    <w:rsid w:val="00EE2890"/>
    <w:rsid w:val="00EE2E8F"/>
    <w:rsid w:val="00EE2ED9"/>
    <w:rsid w:val="00EE3342"/>
    <w:rsid w:val="00EE38E7"/>
    <w:rsid w:val="00EE3FD2"/>
    <w:rsid w:val="00EE496E"/>
    <w:rsid w:val="00EE49AF"/>
    <w:rsid w:val="00EE52C8"/>
    <w:rsid w:val="00EE5A0B"/>
    <w:rsid w:val="00EE5A1C"/>
    <w:rsid w:val="00EE5AB7"/>
    <w:rsid w:val="00EE622E"/>
    <w:rsid w:val="00EE6630"/>
    <w:rsid w:val="00EE6981"/>
    <w:rsid w:val="00EE6C0A"/>
    <w:rsid w:val="00EE6E68"/>
    <w:rsid w:val="00EE7336"/>
    <w:rsid w:val="00EE7DA3"/>
    <w:rsid w:val="00EE7DDC"/>
    <w:rsid w:val="00EE7F20"/>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846"/>
    <w:rsid w:val="00F05790"/>
    <w:rsid w:val="00F0581F"/>
    <w:rsid w:val="00F0602B"/>
    <w:rsid w:val="00F0630E"/>
    <w:rsid w:val="00F0641A"/>
    <w:rsid w:val="00F0664E"/>
    <w:rsid w:val="00F066C6"/>
    <w:rsid w:val="00F06BA5"/>
    <w:rsid w:val="00F06C41"/>
    <w:rsid w:val="00F075EC"/>
    <w:rsid w:val="00F0776D"/>
    <w:rsid w:val="00F079C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EB"/>
    <w:rsid w:val="00F161FC"/>
    <w:rsid w:val="00F171BF"/>
    <w:rsid w:val="00F177E3"/>
    <w:rsid w:val="00F17A89"/>
    <w:rsid w:val="00F17B69"/>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C40"/>
    <w:rsid w:val="00F26F6A"/>
    <w:rsid w:val="00F27473"/>
    <w:rsid w:val="00F27481"/>
    <w:rsid w:val="00F27B14"/>
    <w:rsid w:val="00F30B07"/>
    <w:rsid w:val="00F30DAF"/>
    <w:rsid w:val="00F31521"/>
    <w:rsid w:val="00F31692"/>
    <w:rsid w:val="00F31953"/>
    <w:rsid w:val="00F31A25"/>
    <w:rsid w:val="00F31B07"/>
    <w:rsid w:val="00F31E6A"/>
    <w:rsid w:val="00F31EB5"/>
    <w:rsid w:val="00F31F5F"/>
    <w:rsid w:val="00F326B6"/>
    <w:rsid w:val="00F32A0A"/>
    <w:rsid w:val="00F32C8F"/>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C93"/>
    <w:rsid w:val="00F46030"/>
    <w:rsid w:val="00F4619F"/>
    <w:rsid w:val="00F465D6"/>
    <w:rsid w:val="00F465FF"/>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7C7"/>
    <w:rsid w:val="00F57822"/>
    <w:rsid w:val="00F601AF"/>
    <w:rsid w:val="00F60377"/>
    <w:rsid w:val="00F60548"/>
    <w:rsid w:val="00F609D9"/>
    <w:rsid w:val="00F60A9E"/>
    <w:rsid w:val="00F60C83"/>
    <w:rsid w:val="00F60ECB"/>
    <w:rsid w:val="00F6124C"/>
    <w:rsid w:val="00F61980"/>
    <w:rsid w:val="00F61A42"/>
    <w:rsid w:val="00F61EE5"/>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42"/>
    <w:rsid w:val="00F87360"/>
    <w:rsid w:val="00F876A0"/>
    <w:rsid w:val="00F877D5"/>
    <w:rsid w:val="00F87841"/>
    <w:rsid w:val="00F87893"/>
    <w:rsid w:val="00F87F3D"/>
    <w:rsid w:val="00F900F7"/>
    <w:rsid w:val="00F90238"/>
    <w:rsid w:val="00F90290"/>
    <w:rsid w:val="00F90515"/>
    <w:rsid w:val="00F914AE"/>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1D3"/>
    <w:rsid w:val="00FC43AB"/>
    <w:rsid w:val="00FC43DB"/>
    <w:rsid w:val="00FC4824"/>
    <w:rsid w:val="00FC49B4"/>
    <w:rsid w:val="00FC502D"/>
    <w:rsid w:val="00FC53B4"/>
    <w:rsid w:val="00FC580D"/>
    <w:rsid w:val="00FC5AA5"/>
    <w:rsid w:val="00FC5C8E"/>
    <w:rsid w:val="00FC5DA2"/>
    <w:rsid w:val="00FC6030"/>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865"/>
    <w:rsid w:val="00FE79E2"/>
    <w:rsid w:val="00FE7F6A"/>
    <w:rsid w:val="00FF021F"/>
    <w:rsid w:val="00FF0D29"/>
    <w:rsid w:val="00FF0DAF"/>
    <w:rsid w:val="00FF1296"/>
    <w:rsid w:val="00FF14F5"/>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3DCCB766-77FE-4814-B8E4-4092DC811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5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basedOn w:val="Normal"/>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6"/>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22"/>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412430147">
          <w:marLeft w:val="360"/>
          <w:marRight w:val="0"/>
          <w:marTop w:val="200"/>
          <w:marBottom w:val="0"/>
          <w:divBdr>
            <w:top w:val="none" w:sz="0" w:space="0" w:color="auto"/>
            <w:left w:val="none" w:sz="0" w:space="0" w:color="auto"/>
            <w:bottom w:val="none" w:sz="0" w:space="0" w:color="auto"/>
            <w:right w:val="none" w:sz="0" w:space="0" w:color="auto"/>
          </w:divBdr>
        </w:div>
        <w:div w:id="281109884">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1988197331">
          <w:marLeft w:val="1008"/>
          <w:marRight w:val="0"/>
          <w:marTop w:val="120"/>
          <w:marBottom w:val="0"/>
          <w:divBdr>
            <w:top w:val="none" w:sz="0" w:space="0" w:color="auto"/>
            <w:left w:val="none" w:sz="0" w:space="0" w:color="auto"/>
            <w:bottom w:val="none" w:sz="0" w:space="0" w:color="auto"/>
            <w:right w:val="none" w:sz="0" w:space="0" w:color="auto"/>
          </w:divBdr>
        </w:div>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2022781080">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59690990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oleObject" Target="embeddings/oleObject7.bin"/><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23"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8.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073B03-4853-40BE-8922-754A79148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119</TotalTime>
  <Pages>2</Pages>
  <Words>689</Words>
  <Characters>3932</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cp:lastModifiedBy>Arash Mirbagheri</cp:lastModifiedBy>
  <cp:revision>16</cp:revision>
  <cp:lastPrinted>2009-04-22T21:01:00Z</cp:lastPrinted>
  <dcterms:created xsi:type="dcterms:W3CDTF">2018-10-24T14:54:00Z</dcterms:created>
  <dcterms:modified xsi:type="dcterms:W3CDTF">2018-11-02T20:51:00Z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